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5E1C28">
        <w:rPr>
          <w:rFonts w:ascii="Times New Roman" w:hAnsi="Times New Roman"/>
          <w:b/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05" w:rsidRPr="00AE2539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AE2539" w:rsidRPr="00AE2539">
        <w:rPr>
          <w:rFonts w:ascii="Times New Roman" w:hAnsi="Times New Roman"/>
          <w:b/>
          <w:sz w:val="24"/>
          <w:szCs w:val="24"/>
          <w:u w:val="single"/>
        </w:rPr>
        <w:t>Поставка учебного рабочего тренер пакета «Комфорт»</w:t>
      </w:r>
    </w:p>
    <w:p w:rsidR="00AE2539" w:rsidRPr="00132C05" w:rsidRDefault="00AE2539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4505" w:rsidRPr="00E95771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434505" w:rsidRPr="008163E4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AE2539">
        <w:rPr>
          <w:rFonts w:ascii="Times New Roman" w:hAnsi="Times New Roman"/>
          <w:b/>
          <w:sz w:val="24"/>
          <w:szCs w:val="24"/>
          <w:u w:val="single"/>
        </w:rPr>
        <w:t>373 177,00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E2539" w:rsidRPr="00AE2539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AE2539">
        <w:rPr>
          <w:rFonts w:ascii="Times New Roman" w:hAnsi="Times New Roman"/>
          <w:b/>
          <w:sz w:val="24"/>
          <w:szCs w:val="24"/>
          <w:u w:val="single"/>
        </w:rPr>
        <w:t>Поставка учебного рабочего тренер пакета «Комфорт»</w:t>
      </w:r>
    </w:p>
    <w:p w:rsidR="00AE2539" w:rsidRPr="00132C05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2539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AE2539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2539" w:rsidRPr="00E95771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AE2539" w:rsidRPr="008163E4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539" w:rsidRDefault="00AE2539" w:rsidP="00AE2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373 177,00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 w:rsidRPr="00AE2539">
        <w:rPr>
          <w:rFonts w:ascii="Times New Roman" w:hAnsi="Times New Roman"/>
          <w:sz w:val="24"/>
          <w:szCs w:val="24"/>
        </w:rPr>
        <w:t xml:space="preserve">6.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5E1C28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оказания </w:t>
      </w:r>
      <w:r w:rsidR="005E1C28">
        <w:rPr>
          <w:rFonts w:ascii="Times New Roman" w:hAnsi="Times New Roman"/>
          <w:b/>
          <w:sz w:val="24"/>
          <w:szCs w:val="21"/>
          <w:u w:val="single"/>
        </w:rPr>
        <w:t>приемки товара и товарной накладной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5E1C28" w:rsidRPr="005E1C28" w:rsidRDefault="001F2A9D" w:rsidP="005E1C28">
      <w:pPr>
        <w:pStyle w:val="TableParagraph"/>
        <w:spacing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Тренировочный комплект, для образовательных целей, предназначен  для профессиональной  подготовки </w:t>
      </w:r>
      <w:r w:rsidR="005E1C28"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специалистов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а так же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>отвечать требованиям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E2539" w:rsidRPr="00AE2539" w:rsidRDefault="00AE2539" w:rsidP="00AE2539">
      <w:pPr>
        <w:pStyle w:val="TableParagraph"/>
        <w:spacing w:line="240" w:lineRule="auto"/>
        <w:ind w:left="35" w:right="8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Учебный комплект для образовательных целей  SIMATIC ET 200SP IO-LINK CONSISTING OF: 1X INTERFACEMOD. IM155-6PN HF, 1X BUSADAPTER BA 2XRJ45, 2X DI 8X24VDC/0,5A HF, 2X DQ 8X24VDC/0,5A HF, 1X CM 4XIO-LINK, 5X BASEUNITS. Наличие маркировочных полосок, цветных этикеток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– 3 комплекта</w:t>
      </w:r>
    </w:p>
    <w:p w:rsidR="00AE2539" w:rsidRPr="00AE2539" w:rsidRDefault="00AE2539" w:rsidP="00AE2539">
      <w:pPr>
        <w:pStyle w:val="TableParagraph"/>
        <w:spacing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Тренировочный набор для образовательных целей. </w:t>
      </w:r>
      <w:proofErr w:type="gramStart"/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>Предназначен</w:t>
      </w:r>
      <w:proofErr w:type="gramEnd"/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для тренировок работе на аналоговых станциях SIMATIC </w:t>
      </w:r>
      <w:proofErr w:type="spellStart"/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>ет</w:t>
      </w:r>
      <w:proofErr w:type="spellEnd"/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200SP, состоящий из: 2x AI 2xU/I 2-/4-Wire </w:t>
      </w:r>
      <w:r w:rsidRPr="00AE253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HS, 1x AQ 2xU/I HS, 3x BASE UNITS, щита соединений. Наличие цветных идентификационных этикеток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– 3 комплекта</w:t>
      </w:r>
    </w:p>
    <w:p w:rsidR="00B96CB1" w:rsidRPr="005E1C28" w:rsidRDefault="00B96CB1" w:rsidP="00434505">
      <w:pPr>
        <w:pStyle w:val="TableParagraph"/>
        <w:spacing w:line="240" w:lineRule="auto"/>
        <w:ind w:right="57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505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1C28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2539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3F8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2019-01-31T14:40:00Z</cp:lastPrinted>
  <dcterms:created xsi:type="dcterms:W3CDTF">2019-01-31T14:40:00Z</dcterms:created>
  <dcterms:modified xsi:type="dcterms:W3CDTF">2019-01-31T14:40:00Z</dcterms:modified>
</cp:coreProperties>
</file>