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FB2B5B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  <w:r w:rsidR="00FB2B5B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21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C06E48" w:rsidRPr="00C06E48">
        <w:rPr>
          <w:rFonts w:ascii="Times New Roman" w:hAnsi="Times New Roman"/>
          <w:b/>
          <w:sz w:val="24"/>
          <w:szCs w:val="24"/>
          <w:u w:val="single"/>
        </w:rPr>
        <w:t>Поставка р</w:t>
      </w:r>
      <w:r w:rsidR="00C06E48" w:rsidRPr="000D7721">
        <w:rPr>
          <w:rFonts w:ascii="Times New Roman" w:hAnsi="Times New Roman"/>
          <w:b/>
          <w:sz w:val="24"/>
          <w:szCs w:val="24"/>
          <w:u w:val="single"/>
        </w:rPr>
        <w:t>асходн</w:t>
      </w:r>
      <w:r w:rsidR="00C06E48">
        <w:rPr>
          <w:rFonts w:ascii="Times New Roman" w:hAnsi="Times New Roman"/>
          <w:b/>
          <w:sz w:val="24"/>
          <w:szCs w:val="24"/>
          <w:u w:val="single"/>
        </w:rPr>
        <w:t>ого</w:t>
      </w:r>
      <w:r w:rsidR="00C06E48" w:rsidRPr="000D77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D7721" w:rsidRPr="000D7721">
        <w:rPr>
          <w:rFonts w:ascii="Times New Roman" w:hAnsi="Times New Roman"/>
          <w:b/>
          <w:sz w:val="24"/>
          <w:szCs w:val="24"/>
          <w:u w:val="single"/>
        </w:rPr>
        <w:t>материал</w:t>
      </w:r>
      <w:r w:rsidR="00C06E48">
        <w:rPr>
          <w:rFonts w:ascii="Times New Roman" w:hAnsi="Times New Roman"/>
          <w:b/>
          <w:sz w:val="24"/>
          <w:szCs w:val="24"/>
          <w:u w:val="single"/>
        </w:rPr>
        <w:t>а</w:t>
      </w:r>
      <w:r w:rsidR="000D7721" w:rsidRPr="000D7721">
        <w:rPr>
          <w:rFonts w:ascii="Times New Roman" w:hAnsi="Times New Roman"/>
          <w:b/>
          <w:sz w:val="24"/>
          <w:szCs w:val="24"/>
          <w:u w:val="single"/>
        </w:rPr>
        <w:t xml:space="preserve"> и запасны</w:t>
      </w:r>
      <w:r w:rsidR="00C06E48">
        <w:rPr>
          <w:rFonts w:ascii="Times New Roman" w:hAnsi="Times New Roman"/>
          <w:b/>
          <w:sz w:val="24"/>
          <w:szCs w:val="24"/>
          <w:u w:val="single"/>
        </w:rPr>
        <w:t>х</w:t>
      </w:r>
      <w:r w:rsidR="000D7721" w:rsidRPr="000D7721">
        <w:rPr>
          <w:rFonts w:ascii="Times New Roman" w:hAnsi="Times New Roman"/>
          <w:b/>
          <w:sz w:val="24"/>
          <w:szCs w:val="24"/>
          <w:u w:val="single"/>
        </w:rPr>
        <w:t xml:space="preserve"> част</w:t>
      </w:r>
      <w:r w:rsidR="00C06E48">
        <w:rPr>
          <w:rFonts w:ascii="Times New Roman" w:hAnsi="Times New Roman"/>
          <w:b/>
          <w:sz w:val="24"/>
          <w:szCs w:val="24"/>
          <w:u w:val="single"/>
        </w:rPr>
        <w:t>ей</w:t>
      </w:r>
      <w:r w:rsidR="000D7721" w:rsidRPr="000D7721">
        <w:rPr>
          <w:rFonts w:ascii="Times New Roman" w:hAnsi="Times New Roman"/>
          <w:b/>
          <w:sz w:val="24"/>
          <w:szCs w:val="24"/>
          <w:u w:val="single"/>
        </w:rPr>
        <w:t xml:space="preserve"> для учебно-тренировочных панелей</w:t>
      </w:r>
      <w:r w:rsidR="000D7721" w:rsidRPr="003236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B96CB1">
        <w:rPr>
          <w:rFonts w:ascii="Times New Roman" w:hAnsi="Times New Roman"/>
          <w:b/>
          <w:sz w:val="24"/>
          <w:szCs w:val="24"/>
          <w:u w:val="single"/>
        </w:rPr>
        <w:t>31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января по </w:t>
      </w:r>
      <w:r w:rsidR="0032367B">
        <w:rPr>
          <w:rFonts w:ascii="Times New Roman" w:hAnsi="Times New Roman"/>
          <w:b/>
          <w:sz w:val="24"/>
          <w:szCs w:val="24"/>
          <w:u w:val="single"/>
        </w:rPr>
        <w:t>01 апреля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0D7721">
        <w:rPr>
          <w:rFonts w:ascii="Times New Roman" w:hAnsi="Times New Roman"/>
          <w:b/>
          <w:sz w:val="24"/>
          <w:szCs w:val="24"/>
          <w:u w:val="single"/>
        </w:rPr>
        <w:t>396 099,00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C06E48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C06E48">
        <w:rPr>
          <w:rFonts w:ascii="Times New Roman" w:hAnsi="Times New Roman"/>
          <w:b/>
          <w:sz w:val="24"/>
          <w:szCs w:val="24"/>
          <w:u w:val="single"/>
        </w:rPr>
        <w:t>Поставка р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>асходн</w:t>
      </w:r>
      <w:r>
        <w:rPr>
          <w:rFonts w:ascii="Times New Roman" w:hAnsi="Times New Roman"/>
          <w:b/>
          <w:sz w:val="24"/>
          <w:szCs w:val="24"/>
          <w:u w:val="single"/>
        </w:rPr>
        <w:t>ого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 xml:space="preserve"> материал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 xml:space="preserve"> и запасны</w:t>
      </w:r>
      <w:r>
        <w:rPr>
          <w:rFonts w:ascii="Times New Roman" w:hAnsi="Times New Roman"/>
          <w:b/>
          <w:sz w:val="24"/>
          <w:szCs w:val="24"/>
          <w:u w:val="single"/>
        </w:rPr>
        <w:t>х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 xml:space="preserve"> част</w:t>
      </w:r>
      <w:r>
        <w:rPr>
          <w:rFonts w:ascii="Times New Roman" w:hAnsi="Times New Roman"/>
          <w:b/>
          <w:sz w:val="24"/>
          <w:szCs w:val="24"/>
          <w:u w:val="single"/>
        </w:rPr>
        <w:t>ей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 xml:space="preserve"> для учебно-тренировочных панелей</w:t>
      </w:r>
      <w:r w:rsidRPr="003236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06E48" w:rsidRPr="00132C05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6E48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C06E48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6E48" w:rsidRPr="00E95771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31 января по 01 апреля 2019 года</w:t>
      </w:r>
    </w:p>
    <w:p w:rsidR="00C06E48" w:rsidRPr="008163E4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E48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396 099,00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C413E4" w:rsidRDefault="001F2A9D" w:rsidP="009D3BB6">
      <w:pPr>
        <w:spacing w:after="0" w:line="240" w:lineRule="auto"/>
        <w:ind w:firstLine="709"/>
        <w:jc w:val="both"/>
        <w:outlineLvl w:val="1"/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Исполнителя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в течени</w:t>
      </w:r>
      <w:proofErr w:type="gramStart"/>
      <w:r w:rsidR="009D3BB6">
        <w:rPr>
          <w:rFonts w:ascii="Times New Roman" w:hAnsi="Times New Roman"/>
          <w:b/>
          <w:sz w:val="24"/>
          <w:szCs w:val="21"/>
          <w:u w:val="single"/>
        </w:rPr>
        <w:t>и</w:t>
      </w:r>
      <w:proofErr w:type="gramEnd"/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0D7721">
        <w:rPr>
          <w:rFonts w:ascii="Times New Roman" w:hAnsi="Times New Roman"/>
          <w:b/>
          <w:sz w:val="24"/>
          <w:szCs w:val="21"/>
          <w:u w:val="single"/>
        </w:rPr>
        <w:t>5</w:t>
      </w:r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банковских дней за фактически оказанные услуги, на основании представленных и подписанных актов </w:t>
      </w:r>
      <w:r w:rsidR="00C06E48">
        <w:rPr>
          <w:rFonts w:ascii="Times New Roman" w:hAnsi="Times New Roman"/>
          <w:b/>
          <w:sz w:val="24"/>
          <w:szCs w:val="21"/>
          <w:u w:val="single"/>
        </w:rPr>
        <w:t>приемки товаров, товарных накладных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товар должен</w:t>
      </w:r>
      <w:r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  <w:proofErr w:type="gramStart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>Поставляемы</w:t>
      </w:r>
      <w:proofErr w:type="gramEnd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товар должен соответствовать требованиям</w:t>
      </w:r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инфраструктурных листов </w:t>
      </w:r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компетенциям </w:t>
      </w:r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 </w:t>
      </w:r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WorldSkills Russia</w:t>
      </w:r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>. Перечень необходимой продукции: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05"/>
        <w:gridCol w:w="992"/>
      </w:tblGrid>
      <w:tr w:rsidR="000D7721" w:rsidRPr="00004359" w:rsidTr="000D7721">
        <w:tc>
          <w:tcPr>
            <w:tcW w:w="675" w:type="dxa"/>
            <w:shd w:val="clear" w:color="auto" w:fill="auto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кол-во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SINAMICS G120</w:t>
            </w:r>
          </w:p>
          <w:p w:rsidR="000D7721" w:rsidRPr="00FB2B5B" w:rsidRDefault="000D7721" w:rsidP="000D7721">
            <w:pPr>
              <w:pStyle w:val="TableParagraph"/>
              <w:spacing w:line="276" w:lineRule="auto"/>
              <w:ind w:left="35" w:right="9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2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SCE trainer package consisting of CU250S-2 PN Cu shield connection kit KIT4 PM240-2 FSA unfiltered 1/3</w:t>
            </w:r>
          </w:p>
          <w:p w:rsidR="000D7721" w:rsidRPr="00FB2B5B" w:rsidRDefault="000D7721" w:rsidP="000D7721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2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200-240 V; 4.2A; 0.75 kW LO 1/3</w:t>
            </w:r>
          </w:p>
          <w:p w:rsidR="000D7721" w:rsidRPr="00FB2B5B" w:rsidRDefault="000D7721" w:rsidP="000D7721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2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200-240V; 3.2A; 0.55 kW HO</w:t>
            </w:r>
          </w:p>
          <w:p w:rsidR="000D7721" w:rsidRPr="000D7721" w:rsidRDefault="000D7721" w:rsidP="000D772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FB2B5B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lastRenderedPageBreak/>
              <w:t xml:space="preserve">Intelligent Operator Panel -2 PC inverter connection kit 2 SD card 512 MB empty, separate licenses for EPOS &amp; Safety active. </w:t>
            </w: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Via web license manager for educational purposes only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lastRenderedPageBreak/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модуль для IO-LINK, чёрный, 8 входов / выходов, свободно программируемый, предварительно настроенные 6DI/2DQ, пружинные клеммы, для монтажа на днище поста 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SIMATIC DP, станция распределённой периферии ET 200ECO PN, 8 DIO</w:t>
            </w:r>
          </w:p>
          <w:p w:rsidR="000D7721" w:rsidRPr="000D7721" w:rsidRDefault="000D7721" w:rsidP="000D772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24V DC/1,3A, 8 X M12, степень защиты IP67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FB2B5B" w:rsidRDefault="000D7721" w:rsidP="000D7721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Электродвигатель</w:t>
            </w:r>
            <w:r w:rsidRPr="00FB2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SIMOTICS GP MOTOR TYPE: 1AV3082C Low-voltage motor, IEC Squirrel-cage rotor,</w:t>
            </w:r>
          </w:p>
          <w:p w:rsidR="000D7721" w:rsidRPr="00FB2B5B" w:rsidRDefault="000D7721" w:rsidP="000D7721">
            <w:pPr>
              <w:pStyle w:val="TableParagraph"/>
              <w:spacing w:line="276" w:lineRule="auto"/>
              <w:ind w:left="35" w:right="4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2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self-ventilated, IP55 Temperature class 155(F) according to 130(B) aluminum housing Premium Efficiency, 6-pole * Size 80M * 0.37kW (50 Hz) 0.43kW (60 Hz) 3 AC 50 Hz 230 VD/400 VY * 3</w:t>
            </w:r>
          </w:p>
          <w:p w:rsidR="000D7721" w:rsidRPr="00FB2B5B" w:rsidRDefault="000D7721" w:rsidP="000D772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</w:pPr>
            <w:r w:rsidRPr="00FB2B5B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AC 60 Hz 460 VY IM B 3, without motor protection Terminal box at top D47=TR CU product safety certificate EAC for Eurasian customs union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Полупроводниковый контактор 3RF2 AC51 10A / AC15 6A 40 ГРАД. C</w:t>
            </w:r>
          </w:p>
          <w:p w:rsidR="000D7721" w:rsidRPr="000D7721" w:rsidRDefault="000D7721" w:rsidP="000D772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230-460V / 24V DC мгновенно срабатывающий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Конвертор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7721">
              <w:rPr>
                <w:rFonts w:ascii="Times New Roman" w:eastAsia="Times New Roman" w:hAnsi="Times New Roman"/>
                <w:sz w:val="20"/>
                <w:szCs w:val="20"/>
              </w:rPr>
              <w:t>напряжения управления 24v ac/dc для полупроводниковых реле / контакторов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 w:right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SIMATIC NET, инструмент для быстрой разделки стандартного industrial ethernet fastconnect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7721">
              <w:rPr>
                <w:rFonts w:ascii="Times New Roman" w:eastAsia="Times New Roman" w:hAnsi="Times New Roman"/>
                <w:sz w:val="20"/>
                <w:szCs w:val="20"/>
              </w:rPr>
              <w:t>кабеля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SIMATIC NET, ETHERNET FC инсталяционный гибкий кабель (profinet тип b) 4-x жильный экранированный, категории 5 продаётся в метрах, макс. поставка 1000 m, мин.</w:t>
            </w:r>
          </w:p>
          <w:p w:rsidR="000D7721" w:rsidRPr="000D7721" w:rsidRDefault="000D7721" w:rsidP="000D772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заказная длина: 20 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60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модуль реле безопасности sirius standard, релейные разрешающие цепи: 3 но контакта + релейная сигнальная цепь: 1 нз контакт, ном</w:t>
            </w:r>
            <w:proofErr w:type="gram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итающее напряжение управления us = 24в ac/dc, пружинные клеммы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B96CB1" w:rsidRPr="0032367B" w:rsidRDefault="00B96CB1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</w:t>
      </w:r>
      <w:r w:rsidRPr="00C413E4">
        <w:lastRenderedPageBreak/>
        <w:t>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C06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2B5B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9DE3-B31A-49C2-855E-EEE550E3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Asus</cp:lastModifiedBy>
  <cp:revision>2</cp:revision>
  <cp:lastPrinted>2019-02-01T10:54:00Z</cp:lastPrinted>
  <dcterms:created xsi:type="dcterms:W3CDTF">2022-05-24T21:30:00Z</dcterms:created>
  <dcterms:modified xsi:type="dcterms:W3CDTF">2022-05-24T21:30:00Z</dcterms:modified>
</cp:coreProperties>
</file>