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подаче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горячей воды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F27" w:rsidRPr="0039702A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D7B60">
        <w:rPr>
          <w:rFonts w:ascii="Times New Roman" w:hAnsi="Times New Roman"/>
          <w:b/>
          <w:sz w:val="24"/>
          <w:szCs w:val="24"/>
        </w:rPr>
        <w:t xml:space="preserve"> </w:t>
      </w:r>
      <w:r w:rsidR="003206B8" w:rsidRPr="00ED7B60">
        <w:rPr>
          <w:rFonts w:ascii="Times New Roman" w:hAnsi="Times New Roman"/>
          <w:b/>
          <w:sz w:val="24"/>
          <w:szCs w:val="24"/>
        </w:rPr>
        <w:t>–</w:t>
      </w:r>
      <w:r w:rsidRPr="00ED7B60">
        <w:rPr>
          <w:rFonts w:ascii="Times New Roman" w:hAnsi="Times New Roman"/>
          <w:b/>
          <w:sz w:val="24"/>
          <w:szCs w:val="24"/>
        </w:rPr>
        <w:t xml:space="preserve"> </w:t>
      </w:r>
      <w:r w:rsidR="000269B8">
        <w:rPr>
          <w:rFonts w:ascii="Times New Roman" w:hAnsi="Times New Roman"/>
          <w:b/>
          <w:sz w:val="24"/>
          <w:szCs w:val="24"/>
          <w:u w:val="single"/>
        </w:rPr>
        <w:t>3629,7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8E69C7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0269B8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24BA2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0269B8">
        <w:rPr>
          <w:rFonts w:ascii="Times New Roman" w:hAnsi="Times New Roman"/>
          <w:b/>
          <w:sz w:val="24"/>
          <w:szCs w:val="24"/>
          <w:u w:val="single"/>
        </w:rPr>
        <w:t>7А, ул. Советская д.1</w:t>
      </w:r>
      <w:proofErr w:type="gramEnd"/>
    </w:p>
    <w:p w:rsidR="00A51DD4" w:rsidRDefault="00A51DD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9702A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0269B8">
        <w:rPr>
          <w:rFonts w:ascii="Times New Roman" w:hAnsi="Times New Roman"/>
          <w:b/>
          <w:sz w:val="24"/>
          <w:szCs w:val="24"/>
          <w:u w:val="single"/>
        </w:rPr>
        <w:t>613 678,47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69B8" w:rsidRPr="0039702A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3629,7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0269B8" w:rsidRPr="00132C05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69B8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д.7А, ул. Советская д.1</w:t>
      </w:r>
      <w:proofErr w:type="gramEnd"/>
    </w:p>
    <w:p w:rsidR="000269B8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69B8" w:rsidRPr="00E95771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0269B8" w:rsidRPr="008163E4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9B8" w:rsidRDefault="000269B8" w:rsidP="0002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613 678,47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8E69C7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</w:t>
      </w:r>
      <w:r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договора</w:t>
      </w: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 не предоставления Абонентом сведений по показаниям приборов учета, а так же при отсутств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ии у А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бонента приборов учета, объем потребления горячей воды определяется в соответствии с контрактом за период с 1 по 15 число текущего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В первой половине месяца, следующего за 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расчетным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имеющих приборы учета, - по показаниям этих приборов с 16 по 23-25 число расчетного месяца;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4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не имеющих приборы учета, на основании технических характеристик водоразборного оборудования и времени работы этих приборов с 16 по последнее число расчетного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</w:t>
      </w:r>
      <w:r w:rsidR="00D43076">
        <w:rPr>
          <w:b/>
          <w:szCs w:val="21"/>
          <w:u w:val="single"/>
        </w:rPr>
        <w:lastRenderedPageBreak/>
        <w:t>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E69C7">
        <w:rPr>
          <w:b/>
          <w:szCs w:val="21"/>
          <w:u w:val="single"/>
        </w:rPr>
        <w:t>горячей воды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6FDA"/>
    <w:multiLevelType w:val="multilevel"/>
    <w:tmpl w:val="A55076F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69B8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4BA2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9C7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321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606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8E69C7"/>
    <w:rPr>
      <w:rFonts w:ascii="Tahoma" w:eastAsia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9C7"/>
    <w:pPr>
      <w:widowControl w:val="0"/>
      <w:shd w:val="clear" w:color="auto" w:fill="FFFFFF"/>
      <w:spacing w:before="300" w:after="0" w:line="216" w:lineRule="exact"/>
      <w:ind w:hanging="320"/>
    </w:pPr>
    <w:rPr>
      <w:rFonts w:ascii="Tahoma" w:eastAsia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2021-01-25T11:27:00Z</cp:lastPrinted>
  <dcterms:created xsi:type="dcterms:W3CDTF">2021-01-25T11:27:00Z</dcterms:created>
  <dcterms:modified xsi:type="dcterms:W3CDTF">2021-01-25T11:27:00Z</dcterms:modified>
</cp:coreProperties>
</file>