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F27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</w:t>
      </w:r>
      <w:r w:rsidR="00ED7B60">
        <w:rPr>
          <w:rFonts w:ascii="Times New Roman" w:hAnsi="Times New Roman"/>
          <w:sz w:val="24"/>
          <w:szCs w:val="24"/>
        </w:rPr>
        <w:t xml:space="preserve"> </w:t>
      </w:r>
      <w:r w:rsidR="00A51DD4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подаче </w:t>
      </w:r>
      <w:r w:rsidR="008E69C7">
        <w:rPr>
          <w:rFonts w:ascii="Times New Roman" w:hAnsi="Times New Roman"/>
          <w:b/>
          <w:sz w:val="24"/>
          <w:szCs w:val="24"/>
          <w:u w:val="single"/>
        </w:rPr>
        <w:t>горячей воды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B4F27" w:rsidRPr="0039702A" w:rsidRDefault="00466927" w:rsidP="00FB4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</w:t>
      </w:r>
      <w:r w:rsidR="00FB4F27" w:rsidRPr="00FB4F27">
        <w:rPr>
          <w:rFonts w:ascii="Times New Roman" w:hAnsi="Times New Roman"/>
          <w:b/>
          <w:sz w:val="24"/>
          <w:szCs w:val="24"/>
        </w:rPr>
        <w:t>:</w:t>
      </w:r>
      <w:r w:rsidR="00ED7B60">
        <w:rPr>
          <w:rFonts w:ascii="Times New Roman" w:hAnsi="Times New Roman"/>
          <w:b/>
          <w:sz w:val="24"/>
          <w:szCs w:val="24"/>
        </w:rPr>
        <w:t xml:space="preserve"> </w:t>
      </w:r>
      <w:r w:rsidR="003206B8" w:rsidRPr="00ED7B60">
        <w:rPr>
          <w:rFonts w:ascii="Times New Roman" w:hAnsi="Times New Roman"/>
          <w:b/>
          <w:sz w:val="24"/>
          <w:szCs w:val="24"/>
        </w:rPr>
        <w:t>–</w:t>
      </w:r>
      <w:r w:rsidRPr="00ED7B60">
        <w:rPr>
          <w:rFonts w:ascii="Times New Roman" w:hAnsi="Times New Roman"/>
          <w:b/>
          <w:sz w:val="24"/>
          <w:szCs w:val="24"/>
        </w:rPr>
        <w:t xml:space="preserve"> </w:t>
      </w:r>
      <w:r w:rsidR="00D44D4F">
        <w:rPr>
          <w:rFonts w:ascii="Times New Roman" w:hAnsi="Times New Roman"/>
          <w:b/>
          <w:sz w:val="24"/>
          <w:szCs w:val="24"/>
          <w:u w:val="single"/>
        </w:rPr>
        <w:t>5830,6</w:t>
      </w:r>
      <w:r w:rsidR="008E69C7">
        <w:rPr>
          <w:rFonts w:ascii="Times New Roman" w:hAnsi="Times New Roman"/>
          <w:b/>
          <w:sz w:val="24"/>
          <w:szCs w:val="24"/>
          <w:u w:val="single"/>
        </w:rPr>
        <w:t xml:space="preserve"> м</w:t>
      </w:r>
      <w:r w:rsidR="008E69C7"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 w:rsidR="00FB4F27" w:rsidRPr="00FB4F27">
        <w:rPr>
          <w:rFonts w:ascii="Times New Roman" w:hAnsi="Times New Roman"/>
          <w:b/>
          <w:sz w:val="24"/>
          <w:szCs w:val="24"/>
        </w:rPr>
        <w:tab/>
      </w:r>
      <w:r w:rsidR="00FB4F27" w:rsidRPr="00FB4F27">
        <w:rPr>
          <w:rFonts w:ascii="Times New Roman" w:hAnsi="Times New Roman"/>
          <w:b/>
          <w:sz w:val="24"/>
          <w:szCs w:val="24"/>
        </w:rPr>
        <w:tab/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 w:rsidR="00D44D4F">
        <w:rPr>
          <w:rFonts w:ascii="Times New Roman" w:hAnsi="Times New Roman"/>
          <w:b/>
          <w:sz w:val="24"/>
          <w:szCs w:val="24"/>
          <w:u w:val="single"/>
        </w:rPr>
        <w:t>Новозыбков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8E69C7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 w:rsidR="00D44D4F">
        <w:rPr>
          <w:rFonts w:ascii="Times New Roman" w:hAnsi="Times New Roman"/>
          <w:b/>
          <w:sz w:val="24"/>
          <w:szCs w:val="24"/>
          <w:u w:val="single"/>
        </w:rPr>
        <w:t xml:space="preserve">Рошаля </w:t>
      </w:r>
      <w:r w:rsidR="000269B8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D44D4F">
        <w:rPr>
          <w:rFonts w:ascii="Times New Roman" w:hAnsi="Times New Roman"/>
          <w:b/>
          <w:sz w:val="24"/>
          <w:szCs w:val="24"/>
          <w:u w:val="single"/>
        </w:rPr>
        <w:t>25 и д.27</w:t>
      </w:r>
      <w:proofErr w:type="gramEnd"/>
    </w:p>
    <w:p w:rsidR="00A51DD4" w:rsidRDefault="00A51DD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</w:t>
      </w:r>
      <w:r w:rsidR="0039702A">
        <w:rPr>
          <w:rFonts w:ascii="Times New Roman" w:hAnsi="Times New Roman"/>
          <w:b/>
          <w:sz w:val="24"/>
          <w:szCs w:val="24"/>
          <w:u w:val="single"/>
        </w:rPr>
        <w:t>21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D44D4F">
        <w:rPr>
          <w:rFonts w:ascii="Times New Roman" w:hAnsi="Times New Roman"/>
          <w:b/>
          <w:sz w:val="24"/>
          <w:szCs w:val="24"/>
          <w:u w:val="single"/>
        </w:rPr>
        <w:t>1 004 027,43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A51DD4" w:rsidRDefault="00A51DD4" w:rsidP="00A51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по подаче тепловой энергии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44D4F" w:rsidRPr="0039702A" w:rsidRDefault="00D44D4F" w:rsidP="00D4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7B60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u w:val="single"/>
        </w:rPr>
        <w:t>5830,6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D44D4F" w:rsidRPr="00132C05" w:rsidRDefault="00D44D4F" w:rsidP="00D4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4D4F" w:rsidRDefault="00D44D4F" w:rsidP="00D4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63E4">
        <w:rPr>
          <w:rFonts w:ascii="Times New Roman" w:hAnsi="Times New Roman"/>
          <w:sz w:val="24"/>
          <w:szCs w:val="24"/>
        </w:rPr>
        <w:t>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>
        <w:rPr>
          <w:rFonts w:ascii="Times New Roman" w:hAnsi="Times New Roman"/>
          <w:b/>
          <w:sz w:val="24"/>
          <w:szCs w:val="24"/>
          <w:u w:val="single"/>
        </w:rPr>
        <w:t>Новозыбков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ул. Рошаля  д.25 и д.27</w:t>
      </w:r>
      <w:proofErr w:type="gramEnd"/>
    </w:p>
    <w:p w:rsidR="00D44D4F" w:rsidRDefault="00D44D4F" w:rsidP="00D4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4D4F" w:rsidRPr="00E95771" w:rsidRDefault="00D44D4F" w:rsidP="00D4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2021 года</w:t>
      </w:r>
    </w:p>
    <w:p w:rsidR="00D44D4F" w:rsidRPr="008163E4" w:rsidRDefault="00D44D4F" w:rsidP="00D4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4D4F" w:rsidRDefault="00D44D4F" w:rsidP="00D4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1 004 027,43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39702A" w:rsidRDefault="0039702A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D43076" w:rsidRDefault="001F2A9D" w:rsidP="008E69C7">
      <w:pPr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B4F27">
        <w:rPr>
          <w:rFonts w:ascii="Times New Roman" w:hAnsi="Times New Roman"/>
        </w:rPr>
        <w:t xml:space="preserve">6. </w:t>
      </w:r>
      <w:r w:rsidR="00D43076" w:rsidRPr="00FB4F27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132C05">
        <w:rPr>
          <w:rFonts w:ascii="Times New Roman" w:hAnsi="Times New Roman"/>
          <w:b/>
          <w:sz w:val="24"/>
          <w:szCs w:val="21"/>
          <w:u w:val="single"/>
        </w:rPr>
        <w:t>Поставщика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в следующем порядке: 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 xml:space="preserve">16 числа текущего месяца Поставщик направляет Абоненту платежный документ на оплату горячей воды в объеме потребления с 1-го по 15 текущего месяца, определенном по показаниям прибора учета, и предоставленного Абонентом в соответствии с требованиями </w:t>
      </w:r>
      <w:r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договора</w:t>
      </w: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.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В случае не предоставления Абонентом сведений по показаниям приборов учета, а так же при отсутств</w:t>
      </w:r>
      <w:proofErr w:type="gramStart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ии у А</w:t>
      </w:r>
      <w:proofErr w:type="gramEnd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бонента приборов учета, объем потребления горячей воды определяется в соответствии с контрактом за период с 1 по 15 число текущего месяца.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Абонент в срок до последнего числа текущего календарного месяца оплачивает потребленный объем горячей воды на основании счета-фактуры и акта выполненных работ путем перечисления денежных средств на расчетный счет Поставщика.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 xml:space="preserve">В первой половине месяца, следующего за </w:t>
      </w:r>
      <w:proofErr w:type="gramStart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расчетным</w:t>
      </w:r>
      <w:proofErr w:type="gramEnd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, с 1 по 8 число выставляется счет-фактура, в котором указывается объем потребления горячей воды с 16 по последнее число расчетного месяца, определенный:</w:t>
      </w:r>
    </w:p>
    <w:p w:rsidR="008E69C7" w:rsidRPr="008E69C7" w:rsidRDefault="008E69C7" w:rsidP="008E69C7">
      <w:pPr>
        <w:pStyle w:val="40"/>
        <w:numPr>
          <w:ilvl w:val="0"/>
          <w:numId w:val="8"/>
        </w:numPr>
        <w:shd w:val="clear" w:color="auto" w:fill="auto"/>
        <w:tabs>
          <w:tab w:val="left" w:pos="851"/>
          <w:tab w:val="left" w:pos="1350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для Абонентов, имеющих приборы учета, - по показаниям этих приборов с 16 по 23-25 число расчетного месяца;</w:t>
      </w:r>
    </w:p>
    <w:p w:rsidR="008E69C7" w:rsidRPr="008E69C7" w:rsidRDefault="008E69C7" w:rsidP="008E69C7">
      <w:pPr>
        <w:pStyle w:val="40"/>
        <w:numPr>
          <w:ilvl w:val="0"/>
          <w:numId w:val="8"/>
        </w:numPr>
        <w:shd w:val="clear" w:color="auto" w:fill="auto"/>
        <w:tabs>
          <w:tab w:val="left" w:pos="851"/>
          <w:tab w:val="left" w:pos="1354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для Абонентов, не имеющих приборы учета, на основании технических характеристик водоразборного оборудования и времени работы этих приборов с 16 по последнее число расчетного месяца.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Окончательный расчет за календарный месяц производится до 15-го числа следующего календарного месяца на основании счета-фактуры и акта выполненных работ путем перечисления денежных средств на расчетный счет Поставщика.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В случае</w:t>
      </w:r>
      <w:proofErr w:type="gramStart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,</w:t>
      </w:r>
      <w:proofErr w:type="gramEnd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 xml:space="preserve"> если объем фактического потребления горячей воды за истекший месяц меньше планового объема, определенного соглашением сторон, излишне уплаченная сумма зачитывается в счет погашения дебиторской задолженности, а при ее отсутствии в счет платежа за следующий месяц.</w:t>
      </w: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</w:t>
      </w:r>
      <w:r w:rsidR="00D43076">
        <w:rPr>
          <w:b/>
          <w:szCs w:val="21"/>
          <w:u w:val="single"/>
        </w:rPr>
        <w:lastRenderedPageBreak/>
        <w:t>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Стоимость отпускаемых энергоресурсов определена на основании тарифов, утвержденных Управлением государственного регулирования тарифов Брянской области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8E69C7">
        <w:rPr>
          <w:b/>
          <w:szCs w:val="21"/>
          <w:u w:val="single"/>
        </w:rPr>
        <w:t>горячей воды</w:t>
      </w:r>
      <w:r w:rsidRPr="0084115F">
        <w:rPr>
          <w:b/>
          <w:szCs w:val="21"/>
          <w:u w:val="single"/>
        </w:rPr>
        <w:t xml:space="preserve">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>конодательства РФ. Поставляем</w:t>
      </w:r>
      <w:r w:rsidR="00FB4F27">
        <w:rPr>
          <w:b/>
          <w:szCs w:val="21"/>
          <w:u w:val="single"/>
        </w:rPr>
        <w:t>ые</w:t>
      </w:r>
      <w:r w:rsidR="00EE71FE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энергоресурсы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FB4F27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63A3F73"/>
    <w:multiLevelType w:val="multilevel"/>
    <w:tmpl w:val="A7504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446FDA"/>
    <w:multiLevelType w:val="multilevel"/>
    <w:tmpl w:val="A55076F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69B8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4BA2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B9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02A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9C7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5F5A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3C69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1DD4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1D2D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321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4D4F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B60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38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606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4F27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51DD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DD4"/>
    <w:pPr>
      <w:widowControl w:val="0"/>
      <w:shd w:val="clear" w:color="auto" w:fill="FFFFFF"/>
      <w:spacing w:before="180" w:after="240" w:line="0" w:lineRule="atLeast"/>
      <w:ind w:hanging="32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4">
    <w:name w:val="Основной текст (4)_"/>
    <w:basedOn w:val="a0"/>
    <w:link w:val="40"/>
    <w:rsid w:val="008E69C7"/>
    <w:rPr>
      <w:rFonts w:ascii="Tahoma" w:eastAsia="Tahoma" w:hAnsi="Tahoma" w:cs="Tahom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69C7"/>
    <w:pPr>
      <w:widowControl w:val="0"/>
      <w:shd w:val="clear" w:color="auto" w:fill="FFFFFF"/>
      <w:spacing w:before="300" w:after="0" w:line="216" w:lineRule="exact"/>
      <w:ind w:hanging="320"/>
    </w:pPr>
    <w:rPr>
      <w:rFonts w:ascii="Tahoma" w:eastAsia="Tahom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2021-01-25T11:28:00Z</cp:lastPrinted>
  <dcterms:created xsi:type="dcterms:W3CDTF">2021-01-25T11:29:00Z</dcterms:created>
  <dcterms:modified xsi:type="dcterms:W3CDTF">2021-01-25T11:29:00Z</dcterms:modified>
</cp:coreProperties>
</file>