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</w:t>
      </w:r>
      <w:r w:rsidR="00ED7B60">
        <w:rPr>
          <w:rFonts w:ascii="Times New Roman" w:hAnsi="Times New Roman"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подаче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>горячей воды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F27" w:rsidRPr="0039702A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ED7B60">
        <w:rPr>
          <w:rFonts w:ascii="Times New Roman" w:hAnsi="Times New Roman"/>
          <w:b/>
          <w:sz w:val="24"/>
          <w:szCs w:val="24"/>
        </w:rPr>
        <w:t xml:space="preserve"> </w:t>
      </w:r>
      <w:r w:rsidR="003206B8" w:rsidRPr="00ED7B60">
        <w:rPr>
          <w:rFonts w:ascii="Times New Roman" w:hAnsi="Times New Roman"/>
          <w:b/>
          <w:sz w:val="24"/>
          <w:szCs w:val="24"/>
        </w:rPr>
        <w:t>–</w:t>
      </w:r>
      <w:r w:rsidRPr="00ED7B60">
        <w:rPr>
          <w:rFonts w:ascii="Times New Roman" w:hAnsi="Times New Roman"/>
          <w:b/>
          <w:sz w:val="24"/>
          <w:szCs w:val="24"/>
        </w:rPr>
        <w:t xml:space="preserve"> </w:t>
      </w:r>
      <w:r w:rsidR="00224BA2">
        <w:rPr>
          <w:rFonts w:ascii="Times New Roman" w:hAnsi="Times New Roman"/>
          <w:b/>
          <w:sz w:val="24"/>
          <w:szCs w:val="24"/>
          <w:u w:val="single"/>
        </w:rPr>
        <w:t>4959,4</w:t>
      </w:r>
      <w:r w:rsidR="008E69C7">
        <w:rPr>
          <w:rFonts w:ascii="Times New Roman" w:hAnsi="Times New Roman"/>
          <w:b/>
          <w:sz w:val="24"/>
          <w:szCs w:val="24"/>
          <w:u w:val="single"/>
        </w:rPr>
        <w:t xml:space="preserve"> м</w:t>
      </w:r>
      <w:r w:rsidR="008E69C7"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24BA2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E69C7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224BA2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8E69C7">
        <w:rPr>
          <w:rFonts w:ascii="Times New Roman" w:hAnsi="Times New Roman"/>
          <w:b/>
          <w:sz w:val="24"/>
          <w:szCs w:val="24"/>
          <w:u w:val="single"/>
        </w:rPr>
        <w:t xml:space="preserve"> д.1</w:t>
      </w:r>
      <w:r w:rsidR="00224BA2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A51DD4" w:rsidRDefault="00A51DD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39702A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224BA2">
        <w:rPr>
          <w:rFonts w:ascii="Times New Roman" w:hAnsi="Times New Roman"/>
          <w:b/>
          <w:sz w:val="24"/>
          <w:szCs w:val="24"/>
          <w:u w:val="single"/>
        </w:rPr>
        <w:t>844 078,00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A51DD4" w:rsidRDefault="00A51DD4" w:rsidP="00A5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24BA2" w:rsidRPr="0039702A" w:rsidRDefault="00224BA2" w:rsidP="0022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4959,4 м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224BA2" w:rsidRPr="00132C05" w:rsidRDefault="00224BA2" w:rsidP="0022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4BA2" w:rsidRDefault="00224BA2" w:rsidP="0022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д.13</w:t>
      </w:r>
    </w:p>
    <w:p w:rsidR="00224BA2" w:rsidRDefault="00224BA2" w:rsidP="0022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4BA2" w:rsidRPr="00E95771" w:rsidRDefault="00224BA2" w:rsidP="0022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224BA2" w:rsidRPr="008163E4" w:rsidRDefault="00224BA2" w:rsidP="0022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BA2" w:rsidRDefault="00224BA2" w:rsidP="00224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844 078,00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</w:t>
      </w:r>
      <w:proofErr w:type="gramStart"/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39702A" w:rsidRDefault="0039702A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3076" w:rsidRDefault="001F2A9D" w:rsidP="008E69C7">
      <w:pPr>
        <w:tabs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16 числа текущего месяца Поставщик направляет Абоненту платежный документ на оплату горячей воды в объеме потребления с 1-го по 15 текущего месяца, определенном по показаниям прибора учета, и предоставленного Абонентом в соответствии с требованиями </w:t>
      </w:r>
      <w:r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договора</w:t>
      </w: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В случае не предоставления Абонентом сведений по показаниям приборов учета, а так же при отсутств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ии у А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бонента приборов учета, объем потребления горячей воды определяется в соответствии с контрактом за период с 1 по 15 число текущего месяца.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Абонент в срок до последнего числа текущего календарного месяца оплачивает потребленный объем горячей воды на основании счета-фактуры и акта выполненных работ путем перечисления денежных средств на расчетный счет Поставщика.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В первой половине месяца, следующего за 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расчетным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, с 1 по 8 число выставляется счет-фактура, в котором указывается объем потребления горячей воды с 16 по последнее число расчетного месяца, определенный:</w:t>
      </w:r>
    </w:p>
    <w:p w:rsidR="008E69C7" w:rsidRPr="008E69C7" w:rsidRDefault="008E69C7" w:rsidP="008E69C7">
      <w:pPr>
        <w:pStyle w:val="40"/>
        <w:numPr>
          <w:ilvl w:val="0"/>
          <w:numId w:val="8"/>
        </w:numPr>
        <w:shd w:val="clear" w:color="auto" w:fill="auto"/>
        <w:tabs>
          <w:tab w:val="left" w:pos="851"/>
          <w:tab w:val="left" w:pos="1350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для Абонентов, имеющих приборы учета, - по показаниям этих приборов с 16 по 23-25 число расчетного месяца;</w:t>
      </w:r>
    </w:p>
    <w:p w:rsidR="008E69C7" w:rsidRPr="008E69C7" w:rsidRDefault="008E69C7" w:rsidP="008E69C7">
      <w:pPr>
        <w:pStyle w:val="40"/>
        <w:numPr>
          <w:ilvl w:val="0"/>
          <w:numId w:val="8"/>
        </w:numPr>
        <w:shd w:val="clear" w:color="auto" w:fill="auto"/>
        <w:tabs>
          <w:tab w:val="left" w:pos="851"/>
          <w:tab w:val="left" w:pos="1354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для Абонентов, не имеющих приборы учета, на основании технических характеристик водоразборного оборудования и времени работы этих приборов с 16 по последнее число расчетного месяца.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Окончательный расчет за календарный месяц производится до 15-го числа следующего календарного месяца на основании счета-фактуры и акта выполненных работ путем перечисления денежных средств на расчетный счет Поставщика.</w:t>
      </w:r>
    </w:p>
    <w:p w:rsidR="008E69C7" w:rsidRPr="008E69C7" w:rsidRDefault="008E69C7" w:rsidP="008E69C7">
      <w:pPr>
        <w:pStyle w:val="40"/>
        <w:shd w:val="clear" w:color="auto" w:fill="auto"/>
        <w:tabs>
          <w:tab w:val="left" w:pos="851"/>
        </w:tabs>
        <w:spacing w:before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</w:pPr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В случае</w:t>
      </w:r>
      <w:proofErr w:type="gramStart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>,</w:t>
      </w:r>
      <w:proofErr w:type="gramEnd"/>
      <w:r w:rsidRPr="008E69C7">
        <w:rPr>
          <w:rFonts w:ascii="Times New Roman" w:eastAsia="Calibri" w:hAnsi="Times New Roman" w:cs="Times New Roman"/>
          <w:b/>
          <w:sz w:val="24"/>
          <w:szCs w:val="21"/>
          <w:u w:val="single"/>
          <w:lang w:eastAsia="en-US"/>
        </w:rPr>
        <w:t xml:space="preserve"> если объем фактического потребления горячей воды за истекший месяц меньше планового объема, определенного соглашением сторон, излишне уплаченная сумма зачитывается в счет погашения дебиторской задолженности, а при ее отсутствии в счет платежа за следующий месяц.</w:t>
      </w: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</w:t>
      </w:r>
      <w:r w:rsidR="00D43076">
        <w:rPr>
          <w:b/>
          <w:szCs w:val="21"/>
          <w:u w:val="single"/>
        </w:rPr>
        <w:lastRenderedPageBreak/>
        <w:t>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8E69C7">
        <w:rPr>
          <w:b/>
          <w:szCs w:val="21"/>
          <w:u w:val="single"/>
        </w:rPr>
        <w:t>горячей воды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3A3F73"/>
    <w:multiLevelType w:val="multilevel"/>
    <w:tmpl w:val="A750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446FDA"/>
    <w:multiLevelType w:val="multilevel"/>
    <w:tmpl w:val="A55076F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4BA2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B9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02A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9C7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5F5A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3C69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1DD4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D2D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321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B60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38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606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D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D4"/>
    <w:pPr>
      <w:widowControl w:val="0"/>
      <w:shd w:val="clear" w:color="auto" w:fill="FFFFFF"/>
      <w:spacing w:before="180" w:after="240" w:line="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4">
    <w:name w:val="Основной текст (4)_"/>
    <w:basedOn w:val="a0"/>
    <w:link w:val="40"/>
    <w:rsid w:val="008E69C7"/>
    <w:rPr>
      <w:rFonts w:ascii="Tahoma" w:eastAsia="Tahoma" w:hAnsi="Tahoma" w:cs="Tahoma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69C7"/>
    <w:pPr>
      <w:widowControl w:val="0"/>
      <w:shd w:val="clear" w:color="auto" w:fill="FFFFFF"/>
      <w:spacing w:before="300" w:after="0" w:line="216" w:lineRule="exact"/>
      <w:ind w:hanging="320"/>
    </w:pPr>
    <w:rPr>
      <w:rFonts w:ascii="Tahoma" w:eastAsia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2021-01-25T11:20:00Z</cp:lastPrinted>
  <dcterms:created xsi:type="dcterms:W3CDTF">2021-01-25T11:21:00Z</dcterms:created>
  <dcterms:modified xsi:type="dcterms:W3CDTF">2021-01-25T11:21:00Z</dcterms:modified>
</cp:coreProperties>
</file>