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</w:t>
      </w:r>
      <w:r w:rsidR="00ED7B60">
        <w:rPr>
          <w:rFonts w:ascii="Times New Roman" w:hAnsi="Times New Roman"/>
          <w:sz w:val="24"/>
          <w:szCs w:val="24"/>
        </w:rPr>
        <w:t xml:space="preserve"> </w:t>
      </w:r>
      <w:r w:rsidR="00A51DD4"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B4F27" w:rsidRPr="0039702A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ED7B60">
        <w:rPr>
          <w:rFonts w:ascii="Times New Roman" w:hAnsi="Times New Roman"/>
          <w:b/>
          <w:sz w:val="24"/>
          <w:szCs w:val="24"/>
        </w:rPr>
        <w:t xml:space="preserve"> </w:t>
      </w:r>
      <w:r w:rsidR="003206B8" w:rsidRPr="00ED7B60">
        <w:rPr>
          <w:rFonts w:ascii="Times New Roman" w:hAnsi="Times New Roman"/>
          <w:b/>
          <w:sz w:val="24"/>
          <w:szCs w:val="24"/>
        </w:rPr>
        <w:t>–</w:t>
      </w:r>
      <w:r w:rsidRPr="00ED7B60">
        <w:rPr>
          <w:rFonts w:ascii="Times New Roman" w:hAnsi="Times New Roman"/>
          <w:b/>
          <w:sz w:val="24"/>
          <w:szCs w:val="24"/>
        </w:rPr>
        <w:t xml:space="preserve"> </w:t>
      </w:r>
      <w:r w:rsidR="00F86FF8">
        <w:rPr>
          <w:rFonts w:ascii="Times New Roman" w:hAnsi="Times New Roman"/>
          <w:b/>
          <w:sz w:val="24"/>
          <w:szCs w:val="24"/>
          <w:u w:val="single"/>
        </w:rPr>
        <w:t>1941,8557</w:t>
      </w:r>
      <w:r w:rsidR="00A51DD4">
        <w:rPr>
          <w:rFonts w:ascii="Times New Roman" w:hAnsi="Times New Roman"/>
          <w:b/>
          <w:sz w:val="24"/>
          <w:szCs w:val="24"/>
          <w:u w:val="single"/>
        </w:rPr>
        <w:t xml:space="preserve"> Гкал/год</w:t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  <w:r w:rsidR="00FB4F27" w:rsidRPr="00FB4F27">
        <w:rPr>
          <w:rFonts w:ascii="Times New Roman" w:hAnsi="Times New Roman"/>
          <w:b/>
          <w:sz w:val="24"/>
          <w:szCs w:val="24"/>
        </w:rPr>
        <w:tab/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F86FF8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9237E7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F86FF8">
        <w:rPr>
          <w:rFonts w:ascii="Times New Roman" w:hAnsi="Times New Roman"/>
          <w:b/>
          <w:sz w:val="24"/>
          <w:szCs w:val="24"/>
          <w:u w:val="single"/>
        </w:rPr>
        <w:t>Карла Маркса</w:t>
      </w:r>
      <w:r w:rsidR="009237E7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F86FF8">
        <w:rPr>
          <w:rFonts w:ascii="Times New Roman" w:hAnsi="Times New Roman"/>
          <w:b/>
          <w:sz w:val="24"/>
          <w:szCs w:val="24"/>
          <w:u w:val="single"/>
        </w:rPr>
        <w:t>13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51DD4" w:rsidRDefault="00A51DD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9702A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F86FF8">
        <w:rPr>
          <w:rFonts w:ascii="Times New Roman" w:hAnsi="Times New Roman"/>
          <w:b/>
          <w:sz w:val="24"/>
          <w:szCs w:val="24"/>
          <w:u w:val="single"/>
        </w:rPr>
        <w:t>5 539 222,97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>Предмет договора с указанием количества поставляемого товара, объема выполняемой работы, оказываемой услуги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подаче тепловой энергии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86FF8" w:rsidRPr="0039702A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7B60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  <w:u w:val="single"/>
        </w:rPr>
        <w:t>1941,8557 Гкал/год</w:t>
      </w: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F86FF8" w:rsidRPr="00132C05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b/>
          <w:sz w:val="24"/>
          <w:szCs w:val="24"/>
          <w:u w:val="single"/>
        </w:rPr>
        <w:t>ул. Карла Маркса д.13.</w:t>
      </w: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6FF8" w:rsidRPr="00E95771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F86FF8" w:rsidRPr="008163E4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FF8" w:rsidRDefault="00F86FF8" w:rsidP="00F86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5 539 222,97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39702A" w:rsidRDefault="0039702A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осуществляются путем перечисления денежных средств на расчетный счет </w:t>
      </w:r>
      <w:r w:rsidR="00132C05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 в следующем порядке: 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до 18 числа текущего месяца в размере 30% договорной величины тепловой энергии расчётного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периода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объёмах,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указанных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>в Приложении №1 к Договору;</w:t>
      </w:r>
    </w:p>
    <w:p w:rsidR="00A51DD4" w:rsidRPr="00A51DD4" w:rsidRDefault="00A51DD4" w:rsidP="00A51DD4">
      <w:pPr>
        <w:pStyle w:val="20"/>
        <w:numPr>
          <w:ilvl w:val="0"/>
          <w:numId w:val="7"/>
        </w:numPr>
        <w:shd w:val="clear" w:color="auto" w:fill="auto"/>
        <w:tabs>
          <w:tab w:val="left" w:pos="188"/>
          <w:tab w:val="left" w:pos="851"/>
          <w:tab w:val="left" w:pos="9923"/>
        </w:tabs>
        <w:spacing w:before="0" w:after="0" w:line="216" w:lineRule="exact"/>
        <w:ind w:right="56" w:firstLine="709"/>
        <w:rPr>
          <w:rFonts w:eastAsia="Calibri"/>
          <w:b/>
          <w:sz w:val="24"/>
          <w:szCs w:val="21"/>
          <w:u w:val="single"/>
          <w:lang w:eastAsia="en-US"/>
        </w:rPr>
      </w:pPr>
      <w:r w:rsidRPr="00A51DD4">
        <w:rPr>
          <w:rFonts w:eastAsia="Calibri"/>
          <w:b/>
          <w:sz w:val="24"/>
          <w:szCs w:val="21"/>
          <w:u w:val="single"/>
          <w:lang w:eastAsia="en-US"/>
        </w:rPr>
        <w:t>окончательный расчёт за потреблённую тепловую энергию производится до 10 числа месяца, следующего за</w:t>
      </w:r>
      <w:r>
        <w:rPr>
          <w:rFonts w:eastAsia="Calibri"/>
          <w:b/>
          <w:sz w:val="24"/>
          <w:szCs w:val="21"/>
          <w:u w:val="single"/>
          <w:lang w:eastAsia="en-US"/>
        </w:rPr>
        <w:t xml:space="preserve"> </w:t>
      </w:r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расчетным, по результатам фактического потребления, указанного в подписанных Сторонами </w:t>
      </w:r>
      <w:proofErr w:type="gramStart"/>
      <w:r w:rsidRPr="00A51DD4">
        <w:rPr>
          <w:rFonts w:eastAsia="Calibri"/>
          <w:b/>
          <w:sz w:val="24"/>
          <w:szCs w:val="21"/>
          <w:u w:val="single"/>
          <w:lang w:eastAsia="en-US"/>
        </w:rPr>
        <w:t>актах</w:t>
      </w:r>
      <w:proofErr w:type="gramEnd"/>
      <w:r w:rsidRPr="00A51DD4">
        <w:rPr>
          <w:rFonts w:eastAsia="Calibri"/>
          <w:b/>
          <w:sz w:val="24"/>
          <w:szCs w:val="21"/>
          <w:u w:val="single"/>
          <w:lang w:eastAsia="en-US"/>
        </w:rPr>
        <w:t xml:space="preserve"> приёма-передачи, счетах, счетах-фактурах.</w:t>
      </w:r>
    </w:p>
    <w:p w:rsidR="00A51DD4" w:rsidRPr="00A51DD4" w:rsidRDefault="00A51DD4" w:rsidP="00A51DD4">
      <w:pPr>
        <w:tabs>
          <w:tab w:val="left" w:pos="851"/>
          <w:tab w:val="left" w:pos="9923"/>
        </w:tabs>
        <w:spacing w:after="0" w:line="240" w:lineRule="auto"/>
        <w:ind w:right="56"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A51DD4">
        <w:rPr>
          <w:rFonts w:ascii="Times New Roman" w:hAnsi="Times New Roman"/>
          <w:b/>
          <w:sz w:val="24"/>
          <w:szCs w:val="21"/>
          <w:u w:val="single"/>
        </w:rPr>
        <w:t>Оплата лимита декабря производится платежным поручением в размере 100% до 25 числа данного месяца (в соответствии со ст242 Бюджетного кодекса)</w:t>
      </w:r>
    </w:p>
    <w:p w:rsidR="001F2A9D" w:rsidRPr="00A51DD4" w:rsidRDefault="001F2A9D" w:rsidP="001F2A9D">
      <w:pPr>
        <w:pStyle w:val="Default"/>
        <w:ind w:firstLine="709"/>
        <w:jc w:val="both"/>
        <w:rPr>
          <w:b/>
          <w:color w:val="auto"/>
          <w:szCs w:val="21"/>
          <w:u w:val="single"/>
        </w:rPr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</w:t>
      </w:r>
      <w:r w:rsidRPr="0084115F">
        <w:lastRenderedPageBreak/>
        <w:t>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FB4F27">
        <w:rPr>
          <w:b/>
          <w:szCs w:val="21"/>
          <w:u w:val="single"/>
        </w:rPr>
        <w:t>энергоресурсов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63A3F73"/>
    <w:multiLevelType w:val="multilevel"/>
    <w:tmpl w:val="A7504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4F85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B9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02A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5F5A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7E7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3C69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1DD4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1D2D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B60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38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6FF8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51DD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DD4"/>
    <w:pPr>
      <w:widowControl w:val="0"/>
      <w:shd w:val="clear" w:color="auto" w:fill="FFFFFF"/>
      <w:spacing w:before="180" w:after="240" w:line="0" w:lineRule="atLeast"/>
      <w:ind w:hanging="320"/>
      <w:jc w:val="both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2021-01-25T10:39:00Z</cp:lastPrinted>
  <dcterms:created xsi:type="dcterms:W3CDTF">2021-01-25T10:40:00Z</dcterms:created>
  <dcterms:modified xsi:type="dcterms:W3CDTF">2021-01-25T10:40:00Z</dcterms:modified>
</cp:coreProperties>
</file>