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22595">
        <w:trPr>
          <w:trHeight w:hRule="exact" w:val="3031"/>
        </w:trPr>
        <w:tc>
          <w:tcPr>
            <w:tcW w:w="10716" w:type="dxa"/>
          </w:tcPr>
          <w:p w:rsidR="00000000" w:rsidRPr="00122595" w:rsidRDefault="00436634">
            <w:pPr>
              <w:pStyle w:val="ConsPlusTitlePage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6" o:title=""/>
                </v:shape>
              </w:pict>
            </w:r>
          </w:p>
        </w:tc>
      </w:tr>
      <w:tr w:rsidR="00000000" w:rsidRPr="00122595">
        <w:trPr>
          <w:trHeight w:hRule="exact" w:val="8335"/>
        </w:trPr>
        <w:tc>
          <w:tcPr>
            <w:tcW w:w="10716" w:type="dxa"/>
            <w:vAlign w:val="center"/>
          </w:tcPr>
          <w:p w:rsidR="00000000" w:rsidRPr="00122595" w:rsidRDefault="00122595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122595">
              <w:rPr>
                <w:rFonts w:eastAsiaTheme="minorEastAsia"/>
                <w:sz w:val="48"/>
                <w:szCs w:val="48"/>
              </w:rPr>
              <w:t xml:space="preserve"> Приказ Минобрнауки России от 09.12.2016 N 1563</w:t>
            </w:r>
            <w:r w:rsidRPr="00122595">
              <w:rPr>
                <w:rFonts w:eastAsiaTheme="minorEastAsia"/>
                <w:sz w:val="48"/>
                <w:szCs w:val="48"/>
              </w:rPr>
              <w:br/>
            </w:r>
            <w:r w:rsidRPr="00122595">
              <w:rPr>
                <w:rFonts w:eastAsiaTheme="minorEastAsi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устройств"</w:t>
            </w:r>
            <w:r w:rsidRPr="00122595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26.12.2</w:t>
            </w:r>
            <w:r w:rsidRPr="00122595">
              <w:rPr>
                <w:rFonts w:eastAsiaTheme="minorEastAsia"/>
                <w:sz w:val="48"/>
                <w:szCs w:val="48"/>
              </w:rPr>
              <w:t>016 N 44973)</w:t>
            </w:r>
          </w:p>
        </w:tc>
      </w:tr>
      <w:tr w:rsidR="00000000" w:rsidRPr="00122595">
        <w:trPr>
          <w:trHeight w:hRule="exact" w:val="3031"/>
        </w:trPr>
        <w:tc>
          <w:tcPr>
            <w:tcW w:w="10716" w:type="dxa"/>
            <w:vAlign w:val="center"/>
          </w:tcPr>
          <w:p w:rsidR="00000000" w:rsidRPr="00122595" w:rsidRDefault="00122595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22595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2259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2259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2259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22595">
              <w:rPr>
                <w:rFonts w:eastAsiaTheme="minorEastAsia"/>
                <w:sz w:val="28"/>
                <w:szCs w:val="28"/>
              </w:rPr>
              <w:t xml:space="preserve"> </w:t>
            </w:r>
            <w:r w:rsidRPr="00122595">
              <w:rPr>
                <w:rFonts w:eastAsiaTheme="minorEastAsia"/>
                <w:sz w:val="28"/>
                <w:szCs w:val="28"/>
              </w:rPr>
              <w:br/>
            </w:r>
            <w:r w:rsidRPr="00122595">
              <w:rPr>
                <w:rFonts w:eastAsiaTheme="minorEastAsia"/>
                <w:sz w:val="28"/>
                <w:szCs w:val="28"/>
              </w:rPr>
              <w:br/>
              <w:t xml:space="preserve">Дата сохранения: 17.05.2017 </w:t>
            </w:r>
            <w:r w:rsidRPr="00122595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1225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22595">
      <w:pPr>
        <w:pStyle w:val="ConsPlusNormal"/>
        <w:jc w:val="both"/>
        <w:outlineLvl w:val="0"/>
      </w:pPr>
    </w:p>
    <w:p w:rsidR="00000000" w:rsidRDefault="00122595">
      <w:pPr>
        <w:pStyle w:val="ConsPlusNormal"/>
        <w:outlineLvl w:val="0"/>
      </w:pPr>
      <w:r>
        <w:t>Зарегистрировано в Минюсте России 26 декабря 2016 г. N 44973</w:t>
      </w:r>
    </w:p>
    <w:p w:rsidR="00000000" w:rsidRDefault="00122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22595">
      <w:pPr>
        <w:pStyle w:val="ConsPlusTitle"/>
        <w:jc w:val="center"/>
      </w:pPr>
    </w:p>
    <w:p w:rsidR="00000000" w:rsidRDefault="00122595">
      <w:pPr>
        <w:pStyle w:val="ConsPlusTitle"/>
        <w:jc w:val="center"/>
      </w:pPr>
      <w:r>
        <w:t>ПРИКАЗ</w:t>
      </w:r>
    </w:p>
    <w:p w:rsidR="00000000" w:rsidRDefault="00122595">
      <w:pPr>
        <w:pStyle w:val="ConsPlusTitle"/>
        <w:jc w:val="center"/>
      </w:pPr>
      <w:r>
        <w:t>от 9 декабря 2016 г. N 1563</w:t>
      </w:r>
    </w:p>
    <w:p w:rsidR="00000000" w:rsidRDefault="00122595">
      <w:pPr>
        <w:pStyle w:val="ConsPlusTitle"/>
        <w:jc w:val="center"/>
      </w:pPr>
    </w:p>
    <w:p w:rsidR="00000000" w:rsidRDefault="00122595">
      <w:pPr>
        <w:pStyle w:val="ConsPlusTitle"/>
        <w:jc w:val="center"/>
      </w:pPr>
      <w:r>
        <w:t>ОБ УТВЕРЖДЕНИИ</w:t>
      </w:r>
    </w:p>
    <w:p w:rsidR="00000000" w:rsidRDefault="0012259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12259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122595">
      <w:pPr>
        <w:pStyle w:val="ConsPlusTitle"/>
        <w:jc w:val="center"/>
      </w:pPr>
      <w:r>
        <w:t>11.02.16 МОНТАЖ, ТЕХНИЧЕСКОЕ ОБСЛУЖИВАНИЕ И РЕМОНТ</w:t>
      </w:r>
    </w:p>
    <w:p w:rsidR="00000000" w:rsidRDefault="00122595">
      <w:pPr>
        <w:pStyle w:val="ConsPlusTitle"/>
        <w:jc w:val="center"/>
      </w:pPr>
      <w:r>
        <w:t>ЭЛЕКТРОННЫХ ПРИБОРОВ И УСТРОЙСТВ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13.04.2017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</w:t>
      </w:r>
      <w:r>
        <w:t xml:space="preserve">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</w:t>
      </w:r>
      <w:hyperlink r:id="rId9" w:tooltip="Постановление Правительства РФ от 05.08.2013 N 661 (ред. от 29.12.2016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 xml:space="preserve">13, N 33, ст. 4377; 2014, N 38, ст. 5069; 2016, N 16, ст. 2230), а также в целях реализации </w:t>
      </w:r>
      <w:hyperlink r:id="rId10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</w:t>
      </w:r>
      <w:r>
        <w:t>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122595">
      <w:pPr>
        <w:pStyle w:val="ConsPlusNormal"/>
        <w:ind w:firstLine="540"/>
        <w:jc w:val="both"/>
      </w:pPr>
      <w:r>
        <w:t>Утвердить прилагаемый федеральный госуд</w:t>
      </w:r>
      <w:r>
        <w:t xml:space="preserve">арственный образовательный </w:t>
      </w:r>
      <w:hyperlink w:anchor="Par32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11.02.16 Монтаж, техническое обслуживание и ремонт электронных приборов и устройств.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right"/>
      </w:pPr>
      <w:r>
        <w:t>Министр</w:t>
      </w:r>
    </w:p>
    <w:p w:rsidR="00000000" w:rsidRDefault="00122595">
      <w:pPr>
        <w:pStyle w:val="ConsPlusNormal"/>
        <w:jc w:val="right"/>
      </w:pPr>
      <w:r>
        <w:t>О.Ю.ВАСИЛЬЕВА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right"/>
        <w:outlineLvl w:val="0"/>
      </w:pPr>
      <w:r>
        <w:t>Приложение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right"/>
      </w:pPr>
      <w:r>
        <w:t>Утвержден</w:t>
      </w:r>
    </w:p>
    <w:p w:rsidR="00000000" w:rsidRDefault="00122595">
      <w:pPr>
        <w:pStyle w:val="ConsPlusNormal"/>
        <w:jc w:val="right"/>
      </w:pPr>
      <w:r>
        <w:t>приказом Министерства образования</w:t>
      </w:r>
    </w:p>
    <w:p w:rsidR="00000000" w:rsidRDefault="00122595">
      <w:pPr>
        <w:pStyle w:val="ConsPlusNormal"/>
        <w:jc w:val="right"/>
      </w:pPr>
      <w:r>
        <w:t>и науки Российской Федерации</w:t>
      </w:r>
    </w:p>
    <w:p w:rsidR="00000000" w:rsidRDefault="00122595">
      <w:pPr>
        <w:pStyle w:val="ConsPlusNormal"/>
        <w:jc w:val="right"/>
      </w:pPr>
      <w:r>
        <w:t>от 9 декабря 2016 г. N 1563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Title"/>
        <w:jc w:val="center"/>
      </w:pPr>
      <w:bookmarkStart w:id="0" w:name="Par32"/>
      <w:bookmarkEnd w:id="0"/>
      <w:r>
        <w:t>ФЕДЕРАЛЬНЫЙ ГОСУДАРСТВЕННЫЙ ОБРАЗОВАТЕЛЬНЫЙ СТАНДАРТ</w:t>
      </w:r>
    </w:p>
    <w:p w:rsidR="00000000" w:rsidRDefault="00122595">
      <w:pPr>
        <w:pStyle w:val="ConsPlusTitle"/>
        <w:jc w:val="center"/>
      </w:pPr>
      <w:r>
        <w:t>СРЕДНЕГО ПРОФЕССИОНАЛЬНОГО ОБРАЗОВАНИЯ ПО СПЕЦИАЛЬ</w:t>
      </w:r>
      <w:r>
        <w:t>НОСТИ</w:t>
      </w:r>
    </w:p>
    <w:p w:rsidR="00000000" w:rsidRDefault="00122595">
      <w:pPr>
        <w:pStyle w:val="ConsPlusTitle"/>
        <w:jc w:val="center"/>
      </w:pPr>
      <w:r>
        <w:t>11.02.16 МОНТАЖ, ТЕХНИЧЕСКОЕ ОБСЛУЖИВАНИЕ И РЕМОНТ</w:t>
      </w:r>
    </w:p>
    <w:p w:rsidR="00000000" w:rsidRDefault="00122595">
      <w:pPr>
        <w:pStyle w:val="ConsPlusTitle"/>
        <w:jc w:val="center"/>
      </w:pPr>
      <w:r>
        <w:t>ЭЛЕКТРОННЫХ ПРИБОРОВ И УСТРОЙСТВ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  <w:outlineLvl w:val="1"/>
      </w:pPr>
      <w:r>
        <w:t>I. ОБЩИЕ ПОЛОЖЕНИЯ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</w:t>
      </w:r>
      <w:r>
        <w:t>ляет собой совокупность обязательных требований к среднему профессиональному образованию (далее - СПО) по специальности 11.02.16 Монтаж, техническое обслуживание и ремонт электронных приборов и устройств (далее - специальность).</w:t>
      </w:r>
    </w:p>
    <w:p w:rsidR="00000000" w:rsidRDefault="00122595">
      <w:pPr>
        <w:pStyle w:val="ConsPlusNormal"/>
        <w:ind w:firstLine="540"/>
        <w:jc w:val="both"/>
      </w:pPr>
      <w:r>
        <w:t>1.2. Получение СПО по специ</w:t>
      </w:r>
      <w:r>
        <w:t xml:space="preserve">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</w:t>
      </w:r>
      <w:r>
        <w:lastRenderedPageBreak/>
        <w:t>организация).</w:t>
      </w:r>
    </w:p>
    <w:p w:rsidR="00000000" w:rsidRDefault="00122595">
      <w:pPr>
        <w:pStyle w:val="ConsPlusNormal"/>
        <w:ind w:firstLine="540"/>
        <w:jc w:val="both"/>
      </w:pPr>
      <w:r>
        <w:t>1.3. При разработке программы подготовки специалистов среднего звена (далее - образ</w:t>
      </w:r>
      <w:r>
        <w:t xml:space="preserve">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ar201" w:tooltip="ПЕРЕЧЕНЬ" w:history="1">
        <w:r>
          <w:rPr>
            <w:color w:val="0000FF"/>
          </w:rPr>
          <w:t>приложении N 1</w:t>
        </w:r>
      </w:hyperlink>
      <w:r>
        <w:t xml:space="preserve"> </w:t>
      </w:r>
      <w:r>
        <w:t>к настоящему ФГОС СПО.</w:t>
      </w:r>
    </w:p>
    <w:p w:rsidR="00000000" w:rsidRDefault="00122595">
      <w:pPr>
        <w:pStyle w:val="ConsPlusNormal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000000" w:rsidRDefault="00122595">
      <w:pPr>
        <w:pStyle w:val="ConsPlusNormal"/>
        <w:ind w:firstLine="540"/>
        <w:jc w:val="both"/>
      </w:pPr>
      <w:bookmarkStart w:id="1" w:name="Par43"/>
      <w:bookmarkEnd w:id="1"/>
      <w:r>
        <w:t>1.5. Область профессиональной дея</w:t>
      </w:r>
      <w:r>
        <w:t xml:space="preserve">тельности, в которой выпускники, освоившие образовательную программу, могут осуществлять профессиональную деятельность: </w:t>
      </w:r>
      <w:hyperlink r:id="rId1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29</w:t>
        </w:r>
      </w:hyperlink>
      <w:r>
        <w:t xml:space="preserve"> Производство электрооборудовани</w:t>
      </w:r>
      <w:r>
        <w:t xml:space="preserve">я, электронного и оптического оборудования; </w:t>
      </w:r>
      <w:hyperlink r:id="rId1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&lt;1&gt;.</w:t>
      </w:r>
    </w:p>
    <w:p w:rsidR="00000000" w:rsidRDefault="00122595">
      <w:pPr>
        <w:pStyle w:val="ConsPlusNormal"/>
        <w:ind w:firstLine="540"/>
        <w:jc w:val="both"/>
      </w:pPr>
      <w:r>
        <w:t>--------------------------------</w:t>
      </w:r>
    </w:p>
    <w:p w:rsidR="00000000" w:rsidRDefault="00122595">
      <w:pPr>
        <w:pStyle w:val="ConsPlusNormal"/>
        <w:ind w:firstLine="540"/>
        <w:jc w:val="both"/>
      </w:pPr>
      <w:r>
        <w:t xml:space="preserve">&lt;1&gt; </w:t>
      </w:r>
      <w:hyperlink r:id="rId1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</w:t>
      </w:r>
      <w:r>
        <w:t>)" (зарегистрирован Министерством юстиции Российской Федерации 19 ноября 2014 г., регистрационный N 34779).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122595">
      <w:pPr>
        <w:pStyle w:val="ConsPlusNormal"/>
        <w:ind w:firstLine="540"/>
        <w:jc w:val="both"/>
      </w:pPr>
      <w:r>
        <w:t>1.7. При р</w:t>
      </w:r>
      <w:r>
        <w:t>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122595">
      <w:pPr>
        <w:pStyle w:val="ConsPlusNormal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</w:t>
      </w:r>
      <w:r>
        <w:t>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122595">
      <w:pPr>
        <w:pStyle w:val="ConsPlusNormal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122595">
      <w:pPr>
        <w:pStyle w:val="ConsPlusNormal"/>
        <w:ind w:firstLine="540"/>
        <w:jc w:val="both"/>
      </w:pPr>
      <w:r>
        <w:t xml:space="preserve">1.9. </w:t>
      </w:r>
      <w:r>
        <w:t>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122595">
      <w:pPr>
        <w:pStyle w:val="ConsPlusNormal"/>
        <w:ind w:firstLine="540"/>
        <w:jc w:val="both"/>
      </w:pPr>
      <w:r>
        <w:t>Реализация образовательной программы образовательной организацией, расположе</w:t>
      </w:r>
      <w:r>
        <w:t>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</w:t>
      </w:r>
      <w:r>
        <w:t>ке республики Российской Федерации не должна осуществляться в ущерб государственному языку Российской Федерации &lt;1&gt;.</w:t>
      </w:r>
    </w:p>
    <w:p w:rsidR="00000000" w:rsidRDefault="00122595">
      <w:pPr>
        <w:pStyle w:val="ConsPlusNormal"/>
        <w:ind w:firstLine="540"/>
        <w:jc w:val="both"/>
      </w:pPr>
      <w:r>
        <w:t>--------------------------------</w:t>
      </w:r>
    </w:p>
    <w:p w:rsidR="00000000" w:rsidRDefault="00122595">
      <w:pPr>
        <w:pStyle w:val="ConsPlusNormal"/>
        <w:ind w:firstLine="540"/>
        <w:jc w:val="both"/>
      </w:pPr>
      <w:r>
        <w:t xml:space="preserve">&lt;1&gt; См. </w:t>
      </w:r>
      <w:hyperlink r:id="rId14" w:tooltip="Федеральный закон от 29.12.2012 N 273-ФЗ (ред. от 01.05.2017) &quot;Об образовании в Российской Федерации&quot;{КонсультантПлюс}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</w:t>
      </w:r>
      <w:r>
        <w:t xml:space="preserve">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</w:t>
      </w:r>
      <w:r>
        <w:t xml:space="preserve"> ст. 4217, ст. 4257, ст. 4263; 2015, N 1, ст. 42, ст. 53, ст. 72; N 14, ст. 2008, N 18, ст. 2625; N 27, ст. 3951, ст. 3989; N 29, ст. 4339, ст. 4364; N 51, ст. 7241; 2016, N 1, ст. 8, ст. 9, ст. 24, ст. 72, ст. 78; N 10, ст. 1320; N 23, ст. 3289, ст. 3290;</w:t>
      </w:r>
      <w:r>
        <w:t xml:space="preserve"> N 27, ст. 4160, ст. 4219, ст. 4223, ст. 4238, ст. 4239, ст. 4245, ст. 4246, ст. 4292).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00000" w:rsidRDefault="00122595">
      <w:pPr>
        <w:pStyle w:val="ConsPlusNormal"/>
        <w:ind w:firstLine="540"/>
        <w:jc w:val="both"/>
      </w:pPr>
      <w:r>
        <w:t>на базе осн</w:t>
      </w:r>
      <w:r>
        <w:t>овного общего образования - 4 года 10 месяцев;</w:t>
      </w:r>
    </w:p>
    <w:p w:rsidR="00000000" w:rsidRDefault="00122595">
      <w:pPr>
        <w:pStyle w:val="ConsPlusNormal"/>
        <w:ind w:firstLine="540"/>
        <w:jc w:val="both"/>
      </w:pPr>
      <w:r>
        <w:t>на базе среднего общего образования - 3 года 10 месяцев.</w:t>
      </w:r>
    </w:p>
    <w:p w:rsidR="00000000" w:rsidRDefault="00122595">
      <w:pPr>
        <w:pStyle w:val="ConsPlusNormal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</w:t>
      </w:r>
      <w:r>
        <w:t>гий, увеличивается по сравнению со сроком получения образования в очной форме обучения:</w:t>
      </w:r>
    </w:p>
    <w:p w:rsidR="00000000" w:rsidRDefault="00122595">
      <w:pPr>
        <w:pStyle w:val="ConsPlusNormal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122595">
      <w:pPr>
        <w:pStyle w:val="ConsPlusNormal"/>
        <w:ind w:firstLine="540"/>
        <w:jc w:val="both"/>
      </w:pPr>
      <w:r>
        <w:t>не более чем на 1 год при получении образования на базе среднего общего образов</w:t>
      </w:r>
      <w:r>
        <w:t>ания.</w:t>
      </w:r>
    </w:p>
    <w:p w:rsidR="00000000" w:rsidRDefault="00122595">
      <w:pPr>
        <w:pStyle w:val="ConsPlusNormal"/>
        <w:ind w:firstLine="540"/>
        <w:jc w:val="both"/>
      </w:pPr>
      <w:r>
        <w:t xml:space="preserve"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</w:t>
      </w:r>
      <w:r>
        <w:t xml:space="preserve">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</w:t>
      </w:r>
      <w:r>
        <w:lastRenderedPageBreak/>
        <w:t>соответствующей формы обучения.</w:t>
      </w:r>
    </w:p>
    <w:p w:rsidR="00000000" w:rsidRDefault="00122595">
      <w:pPr>
        <w:pStyle w:val="ConsPlusNormal"/>
        <w:ind w:firstLine="540"/>
        <w:jc w:val="both"/>
      </w:pPr>
      <w:r>
        <w:t>Конкр</w:t>
      </w:r>
      <w:r>
        <w:t>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</w:t>
      </w:r>
      <w:r>
        <w:t>ановленных настоящим пунктом.</w:t>
      </w:r>
    </w:p>
    <w:p w:rsidR="00000000" w:rsidRDefault="00122595">
      <w:pPr>
        <w:pStyle w:val="ConsPlusNormal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</w:t>
      </w:r>
      <w:r>
        <w:t>зования и ФГОС СПО с учетом получаемой специальности.</w:t>
      </w:r>
    </w:p>
    <w:p w:rsidR="00000000" w:rsidRDefault="00122595">
      <w:pPr>
        <w:pStyle w:val="ConsPlusNormal"/>
        <w:ind w:firstLine="540"/>
        <w:jc w:val="both"/>
      </w:pPr>
      <w:bookmarkStart w:id="2" w:name="Par65"/>
      <w:bookmarkEnd w:id="2"/>
      <w:r>
        <w:t xml:space="preserve">1.12 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5" w:tooltip="Приказ Минобрнауки России от 29.10.2013 N 1199 (ред. от 25.11.2016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</w:t>
      </w:r>
      <w:r>
        <w:t>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</w:t>
      </w:r>
      <w:r>
        <w:t>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</w:t>
      </w:r>
      <w:r>
        <w:t>ерации 12 декабря 2016 г., регистрационный N 44662):</w:t>
      </w:r>
    </w:p>
    <w:p w:rsidR="00000000" w:rsidRDefault="00122595">
      <w:pPr>
        <w:pStyle w:val="ConsPlusNormal"/>
        <w:ind w:firstLine="540"/>
        <w:jc w:val="both"/>
      </w:pPr>
      <w:r>
        <w:t>специалист по электронным приборам и устройствам.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122595">
      <w:pPr>
        <w:pStyle w:val="ConsPlusNormal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</w:t>
      </w:r>
      <w:r>
        <w:t xml:space="preserve">й, предусмотренных </w:t>
      </w:r>
      <w:hyperlink w:anchor="Par12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122595">
      <w:pPr>
        <w:pStyle w:val="ConsPlusNormal"/>
        <w:ind w:firstLine="540"/>
        <w:jc w:val="both"/>
      </w:pPr>
      <w:r>
        <w:t>Вариативная часть образовательной программ</w:t>
      </w:r>
      <w:r>
        <w:t xml:space="preserve">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ar65" w:tooltip="1.12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..." w:history="1">
        <w:r>
          <w:rPr>
            <w:color w:val="0000FF"/>
          </w:rPr>
          <w:t>пункте 1.12</w:t>
        </w:r>
      </w:hyperlink>
      <w:r>
        <w:t xml:space="preserve"> нас</w:t>
      </w:r>
      <w:r>
        <w:t>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122595">
      <w:pPr>
        <w:pStyle w:val="ConsPlusNormal"/>
        <w:ind w:firstLine="540"/>
        <w:jc w:val="both"/>
      </w:pPr>
      <w:r>
        <w:t>Конк</w:t>
      </w:r>
      <w:r>
        <w:t>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</w:t>
      </w:r>
      <w:r>
        <w:t xml:space="preserve"> (далее - ПООП).</w:t>
      </w:r>
    </w:p>
    <w:p w:rsidR="00000000" w:rsidRDefault="00122595">
      <w:pPr>
        <w:pStyle w:val="ConsPlusNormal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122595">
      <w:pPr>
        <w:pStyle w:val="ConsPlusNormal"/>
        <w:ind w:firstLine="540"/>
        <w:jc w:val="both"/>
      </w:pPr>
      <w:r>
        <w:t>общий гуманитарный и социально-экономический цикл;</w:t>
      </w:r>
    </w:p>
    <w:p w:rsidR="00000000" w:rsidRDefault="00122595">
      <w:pPr>
        <w:pStyle w:val="ConsPlusNormal"/>
        <w:ind w:firstLine="540"/>
        <w:jc w:val="both"/>
      </w:pPr>
      <w:r>
        <w:t>математический и общий естественнонаучный цикл;</w:t>
      </w:r>
    </w:p>
    <w:p w:rsidR="00000000" w:rsidRDefault="00122595">
      <w:pPr>
        <w:pStyle w:val="ConsPlusNormal"/>
        <w:ind w:firstLine="540"/>
        <w:jc w:val="both"/>
      </w:pPr>
      <w:r>
        <w:t>общепрофессиональный цикл;</w:t>
      </w:r>
    </w:p>
    <w:p w:rsidR="00000000" w:rsidRDefault="00122595">
      <w:pPr>
        <w:pStyle w:val="ConsPlusNormal"/>
        <w:ind w:firstLine="540"/>
        <w:jc w:val="both"/>
      </w:pPr>
      <w:r>
        <w:t>профессиональный цикл;</w:t>
      </w:r>
    </w:p>
    <w:p w:rsidR="00000000" w:rsidRDefault="00122595">
      <w:pPr>
        <w:pStyle w:val="ConsPlusNormal"/>
        <w:ind w:firstLine="540"/>
        <w:jc w:val="both"/>
      </w:pPr>
      <w:r>
        <w:t>государственная итоговая аттеста</w:t>
      </w:r>
      <w:r>
        <w:t xml:space="preserve">ция, которая завершается присвоением квалификации специалиста среднего звена, указанной в </w:t>
      </w:r>
      <w:hyperlink w:anchor="Par65" w:tooltip="1.12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right"/>
        <w:outlineLvl w:val="2"/>
      </w:pPr>
      <w:r>
        <w:t>Таблица 1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</w:pPr>
      <w:bookmarkStart w:id="3" w:name="Par83"/>
      <w:bookmarkEnd w:id="3"/>
      <w:r>
        <w:t>Структура и объем образовательной программы</w:t>
      </w:r>
    </w:p>
    <w:p w:rsidR="00000000" w:rsidRDefault="001225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0"/>
        <w:gridCol w:w="3060"/>
      </w:tblGrid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Об</w:t>
            </w:r>
            <w:r w:rsidRPr="00122595">
              <w:rPr>
                <w:rFonts w:eastAsiaTheme="minorEastAsia"/>
              </w:rPr>
              <w:t>ъем образовательной программы в академических часах</w:t>
            </w:r>
          </w:p>
        </w:tc>
      </w:tr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Общий гуманитарный и социально-экономический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не менее 504</w:t>
            </w:r>
          </w:p>
        </w:tc>
      </w:tr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Математический и общий естественнонаучный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не менее 180</w:t>
            </w:r>
          </w:p>
        </w:tc>
      </w:tr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lastRenderedPageBreak/>
              <w:t>Общепрофессиональный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не менее 648</w:t>
            </w:r>
          </w:p>
        </w:tc>
      </w:tr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не менее 2664</w:t>
            </w:r>
          </w:p>
        </w:tc>
      </w:tr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216</w:t>
            </w:r>
          </w:p>
        </w:tc>
      </w:tr>
      <w:tr w:rsidR="00000000" w:rsidRPr="0012259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5940</w:t>
            </w:r>
          </w:p>
        </w:tc>
      </w:tr>
      <w:tr w:rsidR="00000000" w:rsidRPr="00122595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7416</w:t>
            </w:r>
          </w:p>
        </w:tc>
      </w:tr>
    </w:tbl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>2.3. Перечень, содержание, объем и порядок реализа</w:t>
      </w:r>
      <w:r>
        <w:t>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122595">
      <w:pPr>
        <w:pStyle w:val="ConsPlusNormal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</w:t>
      </w:r>
      <w:r>
        <w:t>ма зачетных единиц, при этом одна зачетная единица соответствует 32 - 36 академическим часам.</w:t>
      </w:r>
    </w:p>
    <w:p w:rsidR="00000000" w:rsidRDefault="00122595">
      <w:pPr>
        <w:pStyle w:val="ConsPlusNormal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</w:t>
      </w:r>
      <w:r>
        <w:t>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</w:t>
      </w:r>
      <w:r>
        <w:t>тельной работы обучающихся.</w:t>
      </w:r>
    </w:p>
    <w:p w:rsidR="00000000" w:rsidRDefault="00122595">
      <w:pPr>
        <w:pStyle w:val="ConsPlusNormal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</w:t>
      </w:r>
      <w:r>
        <w:t xml:space="preserve"> </w:t>
      </w:r>
      <w:hyperlink w:anchor="Par83" w:tooltip="Структура и объем образовательной программы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</w:p>
    <w:p w:rsidR="00000000" w:rsidRDefault="00122595">
      <w:pPr>
        <w:pStyle w:val="ConsPlusNormal"/>
        <w:ind w:firstLine="540"/>
        <w:jc w:val="both"/>
      </w:pPr>
      <w:r>
        <w:t>В учебные циклы включается промежуточная аттест</w:t>
      </w:r>
      <w:r>
        <w:t>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</w:t>
      </w:r>
      <w:r>
        <w:t>м результатов обучения.</w:t>
      </w:r>
    </w:p>
    <w:p w:rsidR="00000000" w:rsidRDefault="00122595">
      <w:pPr>
        <w:pStyle w:val="ConsPlusNormal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</w:t>
      </w:r>
      <w:r>
        <w:t>ный язык в профессиональной деятельности", "Физическая культура".</w:t>
      </w:r>
    </w:p>
    <w:p w:rsidR="00000000" w:rsidRDefault="00122595">
      <w:pPr>
        <w:pStyle w:val="ConsPlusNormal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</w:t>
      </w:r>
      <w:r>
        <w:t>станавливает особый порядок освоения дисциплины "Физическая культура" с учетом состояния их здоровья.</w:t>
      </w:r>
    </w:p>
    <w:p w:rsidR="00000000" w:rsidRDefault="00122595">
      <w:pPr>
        <w:pStyle w:val="ConsPlusNormal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</w:t>
      </w:r>
      <w:r>
        <w:t>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122595">
      <w:pPr>
        <w:pStyle w:val="ConsPlusNormal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</w:t>
      </w:r>
      <w:r>
        <w:t>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122595">
      <w:pPr>
        <w:pStyle w:val="ConsPlusNormal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</w:t>
      </w:r>
      <w:r>
        <w:t>й.</w:t>
      </w:r>
    </w:p>
    <w:p w:rsidR="00000000" w:rsidRDefault="00122595">
      <w:pPr>
        <w:pStyle w:val="ConsPlusNormal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122595">
      <w:pPr>
        <w:pStyle w:val="ConsPlusNormal"/>
        <w:ind w:firstLine="540"/>
        <w:jc w:val="both"/>
      </w:pPr>
      <w:r>
        <w:lastRenderedPageBreak/>
        <w:t>В профессиональный цикл образовательной программы входят след</w:t>
      </w:r>
      <w:r>
        <w:t>ующие виды практик: учебная практика и производственная практика.</w:t>
      </w:r>
    </w:p>
    <w:p w:rsidR="00000000" w:rsidRDefault="00122595">
      <w:pPr>
        <w:pStyle w:val="ConsPlusNormal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</w:t>
      </w:r>
      <w:r>
        <w:t>редоточенно, чередуясь с теоретическими занятиями в рамках профессиональных модулей.</w:t>
      </w:r>
    </w:p>
    <w:p w:rsidR="00000000" w:rsidRDefault="00122595">
      <w:pPr>
        <w:pStyle w:val="ConsPlusNormal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</w:t>
      </w:r>
      <w:r>
        <w:t>фессионального цикла образовательной программы.</w:t>
      </w:r>
    </w:p>
    <w:p w:rsidR="00000000" w:rsidRDefault="00122595">
      <w:pPr>
        <w:pStyle w:val="ConsPlusNormal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</w:t>
      </w:r>
      <w:r>
        <w:t>лючается в выпускную квалификационную работу или проводится в виде государственного экзамена.</w:t>
      </w:r>
    </w:p>
    <w:p w:rsidR="00000000" w:rsidRDefault="00122595">
      <w:pPr>
        <w:pStyle w:val="ConsPlusNormal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</w:t>
      </w:r>
      <w:r>
        <w:t>ьно с учетом ПООП.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  <w:outlineLvl w:val="1"/>
      </w:pPr>
      <w:bookmarkStart w:id="4" w:name="Par120"/>
      <w:bookmarkEnd w:id="4"/>
      <w:r>
        <w:t>III. ТРЕБОВАНИЯ К РЕЗУЛЬТАТАМ ОСВОЕНИЯ</w:t>
      </w:r>
    </w:p>
    <w:p w:rsidR="00000000" w:rsidRDefault="00122595">
      <w:pPr>
        <w:pStyle w:val="ConsPlusNormal"/>
        <w:jc w:val="center"/>
      </w:pPr>
      <w:r>
        <w:t>ОБРАЗОВАТЕЛЬНОЙ ПРОГРАММЫ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122595">
      <w:pPr>
        <w:pStyle w:val="ConsPlusNormal"/>
        <w:ind w:firstLine="540"/>
        <w:jc w:val="both"/>
      </w:pPr>
      <w:r>
        <w:t>3.2. Выпускник, освоивший обр</w:t>
      </w:r>
      <w:r>
        <w:t>азовательную программу, должен обладать следующими общими компетенциями (далее - ОК):</w:t>
      </w:r>
    </w:p>
    <w:p w:rsidR="00000000" w:rsidRDefault="00122595">
      <w:pPr>
        <w:pStyle w:val="ConsPlusNormal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122595">
      <w:pPr>
        <w:pStyle w:val="ConsPlusNormal"/>
        <w:ind w:firstLine="540"/>
        <w:jc w:val="both"/>
      </w:pPr>
      <w:r>
        <w:t>ОК 02. Осуществлять поиск, анализ и интерпретацию информации, н</w:t>
      </w:r>
      <w:r>
        <w:t>еобходимой для выполнения задач профессиональной деятельности.</w:t>
      </w:r>
    </w:p>
    <w:p w:rsidR="00000000" w:rsidRDefault="00122595">
      <w:pPr>
        <w:pStyle w:val="ConsPlusNormal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000000" w:rsidRDefault="00122595">
      <w:pPr>
        <w:pStyle w:val="ConsPlusNormal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000000" w:rsidRDefault="00122595">
      <w:pPr>
        <w:pStyle w:val="ConsPlusNormal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122595">
      <w:pPr>
        <w:pStyle w:val="ConsPlusNormal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</w:t>
      </w:r>
      <w:r>
        <w:t>ловеческих ценностей.</w:t>
      </w:r>
    </w:p>
    <w:p w:rsidR="00000000" w:rsidRDefault="00122595">
      <w:pPr>
        <w:pStyle w:val="ConsPlusNormal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122595">
      <w:pPr>
        <w:pStyle w:val="ConsPlusNormal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</w:t>
      </w:r>
      <w:r>
        <w:t>ятельности и поддержания необходимого уровня физической подготовленности.</w:t>
      </w:r>
    </w:p>
    <w:p w:rsidR="00000000" w:rsidRDefault="00122595">
      <w:pPr>
        <w:pStyle w:val="ConsPlusNormal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122595">
      <w:pPr>
        <w:pStyle w:val="ConsPlusNormal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000000" w:rsidRDefault="00122595">
      <w:pPr>
        <w:pStyle w:val="ConsPlusNormal"/>
        <w:ind w:firstLine="540"/>
        <w:jc w:val="both"/>
      </w:pPr>
      <w:r>
        <w:t>ОК 11. План</w:t>
      </w:r>
      <w:r>
        <w:t>ировать предпринимательскую деятельность в профессиональной сфере.</w:t>
      </w:r>
    </w:p>
    <w:p w:rsidR="00000000" w:rsidRDefault="00122595">
      <w:pPr>
        <w:pStyle w:val="ConsPlusNormal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ar65" w:tooltip="1.12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000000" w:rsidRDefault="00122595">
      <w:pPr>
        <w:pStyle w:val="ConsPlusNormal"/>
        <w:ind w:firstLine="540"/>
        <w:jc w:val="both"/>
      </w:pPr>
      <w:r>
        <w:t>выполнение сборки, монтажа и демонтажа электронных приборов и устройств;</w:t>
      </w:r>
    </w:p>
    <w:p w:rsidR="00000000" w:rsidRDefault="00122595">
      <w:pPr>
        <w:pStyle w:val="ConsPlusNormal"/>
        <w:ind w:firstLine="540"/>
        <w:jc w:val="both"/>
      </w:pPr>
      <w:r>
        <w:t>проведение технического обслуживания и ремонта электронных приборов и устройств;</w:t>
      </w:r>
    </w:p>
    <w:p w:rsidR="00000000" w:rsidRDefault="00122595">
      <w:pPr>
        <w:pStyle w:val="ConsPlusNormal"/>
        <w:ind w:firstLine="540"/>
        <w:jc w:val="both"/>
      </w:pPr>
      <w:r>
        <w:t>проектирование электронных приборов и устройств на основе печатного монтажа.</w:t>
      </w:r>
    </w:p>
    <w:p w:rsidR="00000000" w:rsidRDefault="00122595">
      <w:pPr>
        <w:pStyle w:val="ConsPlusNormal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ar223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122595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000000" w:rsidRDefault="00122595">
      <w:pPr>
        <w:pStyle w:val="ConsPlusNormal"/>
        <w:ind w:firstLine="540"/>
        <w:jc w:val="both"/>
      </w:pPr>
      <w:r>
        <w:t>3.4.1. Выполнение сборки, монтажа и демонтажа электронных приборов и ус</w:t>
      </w:r>
      <w:r>
        <w:t>тройств:</w:t>
      </w:r>
    </w:p>
    <w:p w:rsidR="00000000" w:rsidRDefault="00122595">
      <w:pPr>
        <w:pStyle w:val="ConsPlusNormal"/>
        <w:ind w:firstLine="540"/>
        <w:jc w:val="both"/>
      </w:pPr>
      <w:r>
        <w:t>ПК 1.1. Осуществлять сборку, монтаж и демонтаж электронных приборов и устройств в соответствии с требованиями технической документации.</w:t>
      </w:r>
    </w:p>
    <w:p w:rsidR="00000000" w:rsidRDefault="00122595">
      <w:pPr>
        <w:pStyle w:val="ConsPlusNormal"/>
        <w:ind w:firstLine="540"/>
        <w:jc w:val="both"/>
      </w:pPr>
      <w:r>
        <w:t>ПК 1.2. Выполнять настройку и регулировку электронных приборов и устройств средней сложности с учетом требовани</w:t>
      </w:r>
      <w:r>
        <w:t>й технических условий.</w:t>
      </w:r>
    </w:p>
    <w:p w:rsidR="00000000" w:rsidRDefault="00122595">
      <w:pPr>
        <w:pStyle w:val="ConsPlusNormal"/>
        <w:ind w:firstLine="540"/>
        <w:jc w:val="both"/>
      </w:pPr>
      <w:r>
        <w:t>3.4.2. Проведение технического обслуживания и ремонта электронных приборов и устройств:</w:t>
      </w:r>
    </w:p>
    <w:p w:rsidR="00000000" w:rsidRDefault="00122595">
      <w:pPr>
        <w:pStyle w:val="ConsPlusNormal"/>
        <w:ind w:firstLine="540"/>
        <w:jc w:val="both"/>
      </w:pPr>
      <w:r>
        <w:lastRenderedPageBreak/>
        <w:t>ПК 2.1. Производить диагностику работоспособности электронных приборов и устройств средней сложности.</w:t>
      </w:r>
    </w:p>
    <w:p w:rsidR="00000000" w:rsidRDefault="00122595">
      <w:pPr>
        <w:pStyle w:val="ConsPlusNormal"/>
        <w:ind w:firstLine="540"/>
        <w:jc w:val="both"/>
      </w:pPr>
      <w:r>
        <w:t>ПК 2.2. Осуществлять диагностику аналоговых</w:t>
      </w:r>
      <w:r>
        <w:t>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</w:r>
    </w:p>
    <w:p w:rsidR="00000000" w:rsidRDefault="00122595">
      <w:pPr>
        <w:pStyle w:val="ConsPlusNormal"/>
        <w:ind w:firstLine="540"/>
        <w:jc w:val="both"/>
      </w:pPr>
      <w:r>
        <w:t xml:space="preserve">ПК 2.3. Выполнять техническое обслуживание электронных приборов и устройств в соответствии с регламентом </w:t>
      </w:r>
      <w:r>
        <w:t>и правилами эксплуатации.</w:t>
      </w:r>
    </w:p>
    <w:p w:rsidR="00000000" w:rsidRDefault="00122595">
      <w:pPr>
        <w:pStyle w:val="ConsPlusNormal"/>
        <w:ind w:firstLine="540"/>
        <w:jc w:val="both"/>
      </w:pPr>
      <w:r>
        <w:t>3.4.3. Проектирование электронных приборов и устройств на основе печатного монтажа:</w:t>
      </w:r>
    </w:p>
    <w:p w:rsidR="00000000" w:rsidRDefault="00122595">
      <w:pPr>
        <w:pStyle w:val="ConsPlusNormal"/>
        <w:ind w:firstLine="540"/>
        <w:jc w:val="both"/>
      </w:pPr>
      <w:r>
        <w:t>ПК 3.1. Разрабатывать структурные, функциональные и принципиальные схемы простейших электронных приборов и устройств.</w:t>
      </w:r>
    </w:p>
    <w:p w:rsidR="00000000" w:rsidRDefault="00122595">
      <w:pPr>
        <w:pStyle w:val="ConsPlusNormal"/>
        <w:ind w:firstLine="540"/>
        <w:jc w:val="both"/>
      </w:pPr>
      <w:r>
        <w:t>ПК 3.2. Разрабатывать проект</w:t>
      </w:r>
      <w:r>
        <w:t>но-конструкторскую документацию печатных узлов электронных приборов и устройств и микросборок средней сложности.</w:t>
      </w:r>
    </w:p>
    <w:p w:rsidR="00000000" w:rsidRDefault="00122595">
      <w:pPr>
        <w:pStyle w:val="ConsPlusNormal"/>
        <w:ind w:firstLine="540"/>
        <w:jc w:val="both"/>
      </w:pPr>
      <w:r>
        <w:t>ПК 3.3. Выполнять оценку качества разработки (проектирования) электронных приборов и устройств на основе печатного монтажа.</w:t>
      </w:r>
    </w:p>
    <w:p w:rsidR="00000000" w:rsidRDefault="00122595">
      <w:pPr>
        <w:pStyle w:val="ConsPlusNormal"/>
        <w:ind w:firstLine="540"/>
        <w:jc w:val="both"/>
      </w:pPr>
      <w:r>
        <w:t>3.5. Минимальные тр</w:t>
      </w:r>
      <w:r>
        <w:t xml:space="preserve">ебования к результатам освоения основных видов деятельности образовательной программы представлены в </w:t>
      </w:r>
      <w:hyperlink w:anchor="Par254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000000" w:rsidRDefault="00122595">
      <w:pPr>
        <w:pStyle w:val="ConsPlusNormal"/>
        <w:ind w:firstLine="540"/>
        <w:jc w:val="both"/>
      </w:pPr>
      <w:r>
        <w:t>3.6. Образовательная организация самостоятельно планирует результа</w:t>
      </w:r>
      <w:r>
        <w:t>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</w:t>
      </w:r>
      <w:r>
        <w:t>нику освоение всех ОК и ПК, установленных настоящим ФГОС СПО.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000000" w:rsidRDefault="00122595">
      <w:pPr>
        <w:pStyle w:val="ConsPlusNormal"/>
        <w:jc w:val="center"/>
      </w:pPr>
      <w:r>
        <w:t>ОБРАЗОВАТЕЛЬНОЙ ПРОГРАММЫ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</w:t>
      </w:r>
      <w:r>
        <w:t>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122595">
      <w:pPr>
        <w:pStyle w:val="ConsPlusNormal"/>
        <w:ind w:firstLine="540"/>
        <w:jc w:val="both"/>
      </w:pPr>
      <w:r>
        <w:t xml:space="preserve">4.2.1. Образовательная организация должна располагать на </w:t>
      </w:r>
      <w:r>
        <w:t>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122595">
      <w:pPr>
        <w:pStyle w:val="ConsPlusNormal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</w:t>
      </w:r>
      <w:r>
        <w:t>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122595">
      <w:pPr>
        <w:pStyle w:val="ConsPlusNormal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</w:t>
      </w:r>
      <w:r>
        <w:t xml:space="preserve">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</w:t>
      </w:r>
      <w:r>
        <w:t>разовательной программы.</w:t>
      </w:r>
    </w:p>
    <w:p w:rsidR="00000000" w:rsidRDefault="00122595">
      <w:pPr>
        <w:pStyle w:val="ConsPlusNormal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</w:t>
      </w:r>
      <w:r>
        <w:t>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122595">
      <w:pPr>
        <w:pStyle w:val="ConsPlusNormal"/>
        <w:ind w:firstLine="540"/>
        <w:jc w:val="both"/>
      </w:pPr>
      <w:r>
        <w:t>4.3.2. Помещения для самостоятельной раб</w:t>
      </w:r>
      <w:r>
        <w:t>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122595">
      <w:pPr>
        <w:pStyle w:val="ConsPlusNormal"/>
        <w:ind w:firstLine="540"/>
        <w:jc w:val="both"/>
      </w:pPr>
      <w:r>
        <w:t>В</w:t>
      </w:r>
      <w:r>
        <w:t xml:space="preserve">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122595">
      <w:pPr>
        <w:pStyle w:val="ConsPlusNormal"/>
        <w:ind w:firstLine="540"/>
        <w:jc w:val="both"/>
      </w:pPr>
      <w:r>
        <w:lastRenderedPageBreak/>
        <w:t>4.3.3. Образовательная организация должна быт</w:t>
      </w:r>
      <w:r>
        <w:t>ь обеспечена необходимым комплектом лицензионного программного обеспечения.</w:t>
      </w:r>
    </w:p>
    <w:p w:rsidR="00000000" w:rsidRDefault="00122595">
      <w:pPr>
        <w:pStyle w:val="ConsPlusNormal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</w:t>
      </w:r>
      <w:r>
        <w:t>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</w:t>
      </w:r>
      <w:r>
        <w:t xml:space="preserve"> 5 лет.</w:t>
      </w:r>
    </w:p>
    <w:p w:rsidR="00000000" w:rsidRDefault="00122595">
      <w:pPr>
        <w:pStyle w:val="ConsPlusNormal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122595">
      <w:pPr>
        <w:pStyle w:val="ConsPlusNormal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</w:t>
      </w:r>
      <w: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122595">
      <w:pPr>
        <w:pStyle w:val="ConsPlusNormal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</w:t>
      </w:r>
      <w:r>
        <w:t>ыми ресурсами, адаптированными к ограничениям их здоровья.</w:t>
      </w:r>
    </w:p>
    <w:p w:rsidR="00000000" w:rsidRDefault="00122595">
      <w:pPr>
        <w:pStyle w:val="ConsPlusNormal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122595">
      <w:pPr>
        <w:pStyle w:val="ConsPlusNormal"/>
        <w:ind w:firstLine="540"/>
        <w:jc w:val="both"/>
      </w:pPr>
      <w:r>
        <w:t>4.3.7. Рекомендации по иному материально-техническому и уче</w:t>
      </w:r>
      <w:r>
        <w:t>бно-методическому обеспечению реализации образовательной программы определяются ПООП.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122595">
      <w:pPr>
        <w:pStyle w:val="ConsPlusNormal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</w:t>
      </w:r>
      <w:r>
        <w:t>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</w:t>
      </w:r>
      <w:r>
        <w:t xml:space="preserve">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;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122595">
      <w:pPr>
        <w:pStyle w:val="ConsPlusNormal"/>
        <w:ind w:firstLine="540"/>
        <w:jc w:val="both"/>
      </w:pPr>
      <w:r>
        <w:t xml:space="preserve">4.4.2. Квалификация педагогических работников </w:t>
      </w:r>
      <w:r>
        <w:t>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122595">
      <w:pPr>
        <w:pStyle w:val="ConsPlusNormal"/>
        <w:ind w:firstLine="540"/>
        <w:jc w:val="both"/>
      </w:pPr>
      <w:r>
        <w:t>Педагогические работники, привлекаемые к реализации образовательной программы, должны по</w:t>
      </w:r>
      <w:r>
        <w:t xml:space="preserve">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;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122595">
      <w:pPr>
        <w:pStyle w:val="ConsPlusNormal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</w:t>
      </w:r>
      <w:r>
        <w:t xml:space="preserve">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;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122595">
      <w:pPr>
        <w:pStyle w:val="ConsPlusNormal"/>
        <w:ind w:firstLine="540"/>
        <w:jc w:val="both"/>
      </w:pPr>
      <w:r>
        <w:t>4.5.1. Фина</w:t>
      </w:r>
      <w:r>
        <w:t>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</w:t>
      </w:r>
      <w:r>
        <w:t>ого образования по специальности с учетом корректирующих коэффициентов.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122595">
      <w:pPr>
        <w:pStyle w:val="ConsPlusNormal"/>
        <w:ind w:firstLine="540"/>
        <w:jc w:val="both"/>
      </w:pPr>
      <w:r>
        <w:t xml:space="preserve">4.6.1. Качество образовательной программы определяется в рамках системы внутренней оценки, а также </w:t>
      </w:r>
      <w:r>
        <w:t>системы внешней оценки на добровольной основе.</w:t>
      </w:r>
    </w:p>
    <w:p w:rsidR="00000000" w:rsidRDefault="00122595">
      <w:pPr>
        <w:pStyle w:val="ConsPlusNormal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</w:t>
      </w:r>
      <w:r>
        <w:t>я педагогических работников образовательной организации.</w:t>
      </w:r>
    </w:p>
    <w:p w:rsidR="00000000" w:rsidRDefault="00122595">
      <w:pPr>
        <w:pStyle w:val="ConsPlusNormal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</w:t>
      </w:r>
      <w:r>
        <w:t xml:space="preserve">изациями, либо профессионально-общественными организациями, входящими в </w:t>
      </w:r>
      <w:r>
        <w:lastRenderedPageBreak/>
        <w:t>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</w:t>
      </w:r>
      <w:r>
        <w:t>иям профессиональных стандартов, требованиям рынка труда к специалистам соответствующего профиля.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right"/>
        <w:outlineLvl w:val="1"/>
      </w:pPr>
      <w:r>
        <w:t>Приложение N 1</w:t>
      </w:r>
    </w:p>
    <w:p w:rsidR="00000000" w:rsidRDefault="00122595">
      <w:pPr>
        <w:pStyle w:val="ConsPlusNormal"/>
        <w:jc w:val="right"/>
      </w:pPr>
      <w:r>
        <w:t>к ФГОС СПО по специальности 11.02.16</w:t>
      </w:r>
    </w:p>
    <w:p w:rsidR="00000000" w:rsidRDefault="00122595">
      <w:pPr>
        <w:pStyle w:val="ConsPlusNormal"/>
        <w:jc w:val="right"/>
      </w:pPr>
      <w:r>
        <w:t>Монтаж, техническое обслуживание и ремонт</w:t>
      </w:r>
    </w:p>
    <w:p w:rsidR="00000000" w:rsidRDefault="00122595">
      <w:pPr>
        <w:pStyle w:val="ConsPlusNormal"/>
        <w:jc w:val="right"/>
      </w:pPr>
      <w:r>
        <w:t>электронных приборов и устройств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</w:pPr>
      <w:bookmarkStart w:id="5" w:name="Par201"/>
      <w:bookmarkEnd w:id="5"/>
      <w:r>
        <w:t>ПЕРЕЧЕНЬ</w:t>
      </w:r>
    </w:p>
    <w:p w:rsidR="00000000" w:rsidRDefault="00122595">
      <w:pPr>
        <w:pStyle w:val="ConsPlusNormal"/>
        <w:jc w:val="center"/>
      </w:pPr>
      <w:r>
        <w:t>ПРОФ</w:t>
      </w:r>
      <w:r>
        <w:t>ЕССИОНАЛЬНЫХ СТАНДАРТОВ, СООТВЕТСТВУЮЩИХ</w:t>
      </w:r>
    </w:p>
    <w:p w:rsidR="00000000" w:rsidRDefault="00122595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000000" w:rsidRDefault="00122595">
      <w:pPr>
        <w:pStyle w:val="ConsPlusNormal"/>
        <w:jc w:val="center"/>
      </w:pPr>
      <w:r>
        <w:t>ПРОГРАММЫ СРЕДНЕГО ПРОФЕССИОНАЛЬНОГО ОБРАЗОВАНИЯ</w:t>
      </w:r>
    </w:p>
    <w:p w:rsidR="00000000" w:rsidRDefault="00122595">
      <w:pPr>
        <w:pStyle w:val="ConsPlusNormal"/>
        <w:jc w:val="center"/>
      </w:pPr>
      <w:r>
        <w:t>ПО СПЕЦИАЛЬНОСТИ 11.02.16 МОНТАЖ, ТЕХНИЧЕСКОЕ</w:t>
      </w:r>
    </w:p>
    <w:p w:rsidR="00000000" w:rsidRDefault="00122595">
      <w:pPr>
        <w:pStyle w:val="ConsPlusNormal"/>
        <w:jc w:val="center"/>
      </w:pPr>
      <w:r>
        <w:t>ОБСЛУЖИВАНИЕ И РЕМОНТ ЭЛЕКТРОННЫХ</w:t>
      </w:r>
    </w:p>
    <w:p w:rsidR="00000000" w:rsidRDefault="00122595">
      <w:pPr>
        <w:pStyle w:val="ConsPlusNormal"/>
        <w:jc w:val="center"/>
      </w:pPr>
      <w:r>
        <w:t>ПРИБОРОВ И УСТРОЙСТВ</w:t>
      </w:r>
    </w:p>
    <w:p w:rsidR="00000000" w:rsidRDefault="001225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6838"/>
      </w:tblGrid>
      <w:tr w:rsidR="00000000" w:rsidRPr="00122595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Код пр</w:t>
            </w:r>
            <w:r w:rsidRPr="00122595">
              <w:rPr>
                <w:rFonts w:eastAsiaTheme="minorEastAsia"/>
              </w:rPr>
              <w:t>офессионального стандарта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Наименование профессионального стандарта</w:t>
            </w:r>
          </w:p>
        </w:tc>
      </w:tr>
      <w:tr w:rsidR="00000000" w:rsidRPr="00122595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40.030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 xml:space="preserve">Профессиональный </w:t>
            </w:r>
            <w:hyperlink r:id="rId16" w:tooltip="Приказ Минтруда России от 04.08.2014 N 531н (ред. от 12.12.2016) &quot;Об утверждении профессионального стандарта &quot;Регулировщик радиоэлектронной аппаратуры и приборов&quot; (Зарегистрировано в Минюсте России 04.09.2014 N 33964){КонсультантПлюс}" w:history="1">
              <w:r w:rsidRPr="00122595">
                <w:rPr>
                  <w:rFonts w:eastAsiaTheme="minorEastAsia"/>
                  <w:color w:val="0000FF"/>
                </w:rPr>
                <w:t>стандарт</w:t>
              </w:r>
            </w:hyperlink>
            <w:r w:rsidRPr="00122595">
              <w:rPr>
                <w:rFonts w:eastAsiaTheme="minorEastAsia"/>
              </w:rPr>
              <w:t xml:space="preserve"> "Р</w:t>
            </w:r>
            <w:r w:rsidRPr="00122595">
              <w:rPr>
                <w:rFonts w:eastAsiaTheme="minorEastAsia"/>
              </w:rPr>
              <w:t xml:space="preserve">егулировщик радиоэлектронной аппаратуры и приборов", утвержден приказом Министерства труда и социальной защиты Российской Федерации от 4 августа 2014 г. N 531н (зарегистрирован Министерством юстиции Российской Федерации 4 сентября 2014 г., регистрационный </w:t>
            </w:r>
            <w:r w:rsidRPr="00122595">
              <w:rPr>
                <w:rFonts w:eastAsiaTheme="minorEastAsia"/>
              </w:rPr>
              <w:t>N 33964)</w:t>
            </w:r>
          </w:p>
        </w:tc>
      </w:tr>
    </w:tbl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right"/>
        <w:outlineLvl w:val="1"/>
      </w:pPr>
      <w:r>
        <w:t>Приложение N 2</w:t>
      </w:r>
    </w:p>
    <w:p w:rsidR="00000000" w:rsidRDefault="00122595">
      <w:pPr>
        <w:pStyle w:val="ConsPlusNormal"/>
        <w:jc w:val="right"/>
      </w:pPr>
      <w:r>
        <w:t>к ФГОС СПО по специальности 11.02.16</w:t>
      </w:r>
    </w:p>
    <w:p w:rsidR="00000000" w:rsidRDefault="00122595">
      <w:pPr>
        <w:pStyle w:val="ConsPlusNormal"/>
        <w:jc w:val="right"/>
      </w:pPr>
      <w:r>
        <w:t>Монтаж, техническое обслуживание и ремонт</w:t>
      </w:r>
    </w:p>
    <w:p w:rsidR="00000000" w:rsidRDefault="00122595">
      <w:pPr>
        <w:pStyle w:val="ConsPlusNormal"/>
        <w:jc w:val="right"/>
      </w:pPr>
      <w:r>
        <w:t>электронных приборов и устройств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</w:pPr>
      <w:bookmarkStart w:id="6" w:name="Par223"/>
      <w:bookmarkEnd w:id="6"/>
      <w:r>
        <w:t>ПЕРЕЧЕНЬ</w:t>
      </w:r>
    </w:p>
    <w:p w:rsidR="00000000" w:rsidRDefault="0012259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122595">
      <w:pPr>
        <w:pStyle w:val="ConsPlusNormal"/>
        <w:jc w:val="center"/>
      </w:pPr>
      <w:r>
        <w:t>К ОСВОЕНИЮ В РАМКАХ ОБРАЗОВАТЕЛЬНОЙ ПР</w:t>
      </w:r>
      <w:r>
        <w:t>ОГРАММЫ СРЕДНЕГО</w:t>
      </w:r>
    </w:p>
    <w:p w:rsidR="00000000" w:rsidRDefault="00122595">
      <w:pPr>
        <w:pStyle w:val="ConsPlusNormal"/>
        <w:jc w:val="center"/>
      </w:pPr>
      <w:r>
        <w:t>ПРОФЕССИОНАЛЬНОГО ОБРАЗОВАНИЯ ПО СПЕЦИАЛЬНОСТИ 11.02.16.</w:t>
      </w:r>
    </w:p>
    <w:p w:rsidR="00000000" w:rsidRDefault="00122595">
      <w:pPr>
        <w:pStyle w:val="ConsPlusNormal"/>
        <w:jc w:val="center"/>
      </w:pPr>
      <w:r>
        <w:t>МОНТАЖ, ТЕХНИЧЕСКОЕ ОБСЛУЖИВАНИЕ И РЕМОНТ ЭЛЕКТРОННЫХ</w:t>
      </w:r>
    </w:p>
    <w:p w:rsidR="00000000" w:rsidRDefault="00122595">
      <w:pPr>
        <w:pStyle w:val="ConsPlusNormal"/>
        <w:jc w:val="center"/>
      </w:pPr>
      <w:r>
        <w:t>ПРИБОРОВ И УСТРОЙСТВ</w:t>
      </w:r>
    </w:p>
    <w:p w:rsidR="00000000" w:rsidRDefault="001225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4500"/>
      </w:tblGrid>
      <w:tr w:rsidR="00000000" w:rsidRPr="0012259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 xml:space="preserve">Код по </w:t>
            </w:r>
            <w:hyperlink r:id="rId17" w:tooltip="Приказ Минобрнауки России от 02.07.2013 N 513 (ред. от 03.02.2017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 w:rsidRPr="00122595">
                <w:rPr>
                  <w:rFonts w:eastAsiaTheme="minorEastAsia"/>
                  <w:color w:val="0000FF"/>
                </w:rPr>
                <w:t>Перечню</w:t>
              </w:r>
            </w:hyperlink>
            <w:r w:rsidRPr="00122595">
              <w:rPr>
                <w:rFonts w:eastAsiaTheme="minorEastAsia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</w:t>
            </w:r>
            <w:r w:rsidRPr="00122595">
              <w:rPr>
                <w:rFonts w:eastAsiaTheme="minorEastAsia"/>
              </w:rPr>
              <w:t xml:space="preserve">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</w:t>
            </w:r>
            <w:r w:rsidRPr="00122595">
              <w:rPr>
                <w:rFonts w:eastAsiaTheme="minorEastAsia"/>
              </w:rPr>
              <w:lastRenderedPageBreak/>
              <w:t>N 29322), с изменениями, внесенными приказами Министерства образования и науки Р</w:t>
            </w:r>
            <w:r w:rsidRPr="00122595">
              <w:rPr>
                <w:rFonts w:eastAsiaTheme="minorEastAsia"/>
              </w:rPr>
              <w:t>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</w:t>
            </w:r>
            <w:r w:rsidRPr="00122595">
              <w:rPr>
                <w:rFonts w:eastAsiaTheme="minorEastAsia"/>
              </w:rPr>
              <w:t>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000000" w:rsidRPr="0012259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2</w:t>
            </w:r>
          </w:p>
        </w:tc>
      </w:tr>
      <w:tr w:rsidR="00000000" w:rsidRPr="0012259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hyperlink r:id="rId18" w:tooltip="Приказ Минобрнауки России от 02.07.2013 N 513 (ред. от 03.02.2017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 w:rsidRPr="00122595">
                <w:rPr>
                  <w:rFonts w:eastAsiaTheme="minorEastAsia"/>
                  <w:color w:val="0000FF"/>
                </w:rPr>
                <w:t>14618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Монтажник радиоэлектронной аппаратуры и приборов</w:t>
            </w:r>
          </w:p>
        </w:tc>
      </w:tr>
      <w:tr w:rsidR="00000000" w:rsidRPr="0012259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Сборщик изделий электронной техники</w:t>
            </w:r>
          </w:p>
        </w:tc>
      </w:tr>
      <w:tr w:rsidR="00000000" w:rsidRPr="0012259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hyperlink r:id="rId19" w:tooltip="Приказ Минобрнауки России от 02.07.2013 N 513 (ред. от 03.02.2017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 w:rsidRPr="00122595">
                <w:rPr>
                  <w:rFonts w:eastAsiaTheme="minorEastAsia"/>
                  <w:color w:val="0000FF"/>
                </w:rPr>
                <w:t>18316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Сборщик электроизмерительных приборов</w:t>
            </w:r>
          </w:p>
        </w:tc>
      </w:tr>
      <w:tr w:rsidR="00000000" w:rsidRPr="0012259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hyperlink r:id="rId20" w:tooltip="Приказ Минобрнауки России от 02.07.2013 N 513 (ред. от 03.02.2017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 w:rsidRPr="00122595">
                <w:rPr>
                  <w:rFonts w:eastAsiaTheme="minorEastAsia"/>
                  <w:color w:val="0000FF"/>
                </w:rPr>
                <w:t>18460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Сле</w:t>
            </w:r>
            <w:r w:rsidRPr="00122595">
              <w:rPr>
                <w:rFonts w:eastAsiaTheme="minorEastAsia"/>
              </w:rPr>
              <w:t>сарь-механик по радиоэлектронной аппаратуре</w:t>
            </w:r>
          </w:p>
        </w:tc>
      </w:tr>
      <w:tr w:rsidR="00000000" w:rsidRPr="0012259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hyperlink r:id="rId21" w:tooltip="Приказ Минобрнауки России от 02.07.2013 N 513 (ред. от 03.02.2017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{КонсультантПлюс}" w:history="1">
              <w:r w:rsidRPr="00122595">
                <w:rPr>
                  <w:rFonts w:eastAsiaTheme="minorEastAsia"/>
                  <w:color w:val="0000FF"/>
                </w:rPr>
                <w:t>18569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Слесарь-сборщик радиоэлектронной аппаратуры и приборов</w:t>
            </w:r>
          </w:p>
        </w:tc>
      </w:tr>
    </w:tbl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right"/>
        <w:outlineLvl w:val="1"/>
      </w:pPr>
      <w:r>
        <w:t>Приложение N 3</w:t>
      </w:r>
    </w:p>
    <w:p w:rsidR="00000000" w:rsidRDefault="00122595">
      <w:pPr>
        <w:pStyle w:val="ConsPlusNormal"/>
        <w:jc w:val="right"/>
      </w:pPr>
      <w:r>
        <w:t>к ФГОС СПО по специальности 11.02.16</w:t>
      </w:r>
    </w:p>
    <w:p w:rsidR="00000000" w:rsidRDefault="00122595">
      <w:pPr>
        <w:pStyle w:val="ConsPlusNormal"/>
        <w:jc w:val="right"/>
      </w:pPr>
      <w:r>
        <w:t>Монтаж, техническое обслуживание и ремонт</w:t>
      </w:r>
    </w:p>
    <w:p w:rsidR="00000000" w:rsidRDefault="00122595">
      <w:pPr>
        <w:pStyle w:val="ConsPlusNormal"/>
        <w:jc w:val="right"/>
      </w:pPr>
      <w:r>
        <w:t>электронных приборов и устройств</w:t>
      </w:r>
    </w:p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center"/>
      </w:pPr>
      <w:bookmarkStart w:id="7" w:name="Par254"/>
      <w:bookmarkEnd w:id="7"/>
      <w:r>
        <w:t>МИНИМАЛЬНЫЕ ТРЕБОВАНИЯ</w:t>
      </w:r>
    </w:p>
    <w:p w:rsidR="00000000" w:rsidRDefault="00122595">
      <w:pPr>
        <w:pStyle w:val="ConsPlusNormal"/>
        <w:jc w:val="center"/>
      </w:pPr>
      <w:r>
        <w:t>К РЕЗУЛЬТАТАМ ОСВОЕНИЯ ОСНОВНЫХ ВИДОВ ДЕЯТЕЛЬНОСТИ</w:t>
      </w:r>
    </w:p>
    <w:p w:rsidR="00000000" w:rsidRDefault="00122595">
      <w:pPr>
        <w:pStyle w:val="ConsPlusNormal"/>
        <w:jc w:val="center"/>
      </w:pPr>
      <w:r>
        <w:t>ОБРАЗОВАТЕЛЬНОЙ ПРОГРАММЫ СРЕДНЕГО ПРОФЕСС</w:t>
      </w:r>
      <w:r>
        <w:t>ИОНАЛЬНОГО</w:t>
      </w:r>
    </w:p>
    <w:p w:rsidR="00000000" w:rsidRDefault="00122595">
      <w:pPr>
        <w:pStyle w:val="ConsPlusNormal"/>
        <w:jc w:val="center"/>
      </w:pPr>
      <w:r>
        <w:t>ОБРАЗОВАНИЯ ПО СПЕЦИАЛЬНОСТИ 11.02.16. МОНТАЖ, ТЕХНИЧЕСКОЕ</w:t>
      </w:r>
    </w:p>
    <w:p w:rsidR="00000000" w:rsidRDefault="00122595">
      <w:pPr>
        <w:pStyle w:val="ConsPlusNormal"/>
        <w:jc w:val="center"/>
      </w:pPr>
      <w:r>
        <w:t>ОБСЛУЖИВАНИЕ И РЕМОНТ ЭЛЕКТРОННЫХ ПРИБОРОВ И УСТРОЙСТВ</w:t>
      </w:r>
    </w:p>
    <w:p w:rsidR="00000000" w:rsidRDefault="001225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6091"/>
      </w:tblGrid>
      <w:tr w:rsidR="00000000" w:rsidRPr="0012259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Основной вид деятельности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center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Требования к знаниям, умениям, практическим действиям</w:t>
            </w:r>
          </w:p>
        </w:tc>
      </w:tr>
      <w:tr w:rsidR="00000000" w:rsidRPr="00122595"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Выполнение сборки, монтажа и демонтажа электронных приборов и устройств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уметь: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использовать конструкторско-технологическую документацию;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применять технологическое оснащение и оборудование к выполнению задания;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выполнять электромонтаж и сборку электронных у</w:t>
            </w:r>
            <w:r w:rsidRPr="00122595">
              <w:rPr>
                <w:rFonts w:eastAsiaTheme="minorEastAsia"/>
              </w:rPr>
              <w:t>стройств в различных конструктивных исполнениях;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осуществлять монтаж компонентов в металлизированные отверстия, компьютерным управлением сверловкой отверстий;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lastRenderedPageBreak/>
              <w:t>делать выбор припойной пасты и наносить ее различными методами (трафаретным, дисперсным);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устанав</w:t>
            </w:r>
            <w:r w:rsidRPr="00122595">
              <w:rPr>
                <w:rFonts w:eastAsiaTheme="minorEastAsia"/>
              </w:rPr>
              <w:t>ливать компоненты на плату: автоматически и вручную;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выполнять микромонтаж, поверхностный монтаж;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выполнять распайку, дефектацию и утилизацию электронных элементов, приборов, узлов;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использовать контрольно-измерительные приборы при проведении сборки, монта</w:t>
            </w:r>
            <w:r w:rsidRPr="00122595">
              <w:rPr>
                <w:rFonts w:eastAsiaTheme="minorEastAsia"/>
              </w:rPr>
              <w:t>жа и демонтажа различных видов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читать и составлять схемы различных электронных приборов и устройств, их отдельных узлов и каскадов;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выполнять радиотехнические расчеты различных электрических и электронных схем;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осуществлят</w:t>
            </w:r>
            <w:r w:rsidRPr="00122595">
              <w:rPr>
                <w:rFonts w:eastAsiaTheme="minorEastAsia"/>
              </w:rPr>
              <w:t>ь электрическую и механическую регулировку электронных приборов и устройств с использованием современных контрольно-измерительных приборов и электронно-вычислительных машин в соответствии с требованиями технологических условий на изделие;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составлять макетн</w:t>
            </w:r>
            <w:r w:rsidRPr="00122595">
              <w:rPr>
                <w:rFonts w:eastAsiaTheme="minorEastAsia"/>
              </w:rPr>
              <w:t>ые схемы соединений для регулирования и испытания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определять и устранять причины отказа работы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контролировать порядок и качество испытаний, содержание и последовательность всех этапов испы</w:t>
            </w:r>
            <w:r w:rsidRPr="00122595">
              <w:rPr>
                <w:rFonts w:eastAsiaTheme="minorEastAsia"/>
              </w:rPr>
              <w:t>тания.</w:t>
            </w:r>
          </w:p>
        </w:tc>
      </w:tr>
      <w:tr w:rsidR="00000000" w:rsidRPr="00122595"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знать: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требования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международные стандарты IPC;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нормативные требования по проведению технологического процесса сборки, монтажа и демонтажа;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алгоритм организации технологического процесса сборки;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виды возможных неисправностей монтажа и сборки и способы их устранения;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правила и технологию монтажа, демонта</w:t>
            </w:r>
            <w:r w:rsidRPr="00122595">
              <w:rPr>
                <w:rFonts w:eastAsiaTheme="minorEastAsia"/>
              </w:rPr>
              <w:t>жа и экранирования отдельных звеньев настраиваемых электронных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правила и нормы охраны труда, охраны окружающей среды и пожарной безопасности;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назначение и рабочие функции деталей и узлов собираемых приборов;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правила технической эксплуатации и ух</w:t>
            </w:r>
            <w:r w:rsidRPr="00122595">
              <w:rPr>
                <w:rFonts w:eastAsiaTheme="minorEastAsia"/>
              </w:rPr>
              <w:t>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методы диагностики и восстановления работоспособности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 xml:space="preserve">методы </w:t>
            </w:r>
            <w:r w:rsidRPr="00122595">
              <w:rPr>
                <w:rFonts w:eastAsiaTheme="minorEastAsia"/>
              </w:rPr>
              <w:t>электрической, механической и комплексной регулировки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правила полных испытаний электронных приборов и устройств и сдачи приемщику.</w:t>
            </w:r>
          </w:p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иметь практический опыт в: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выполнении навесного и поверхностного монтажа электронных прибор</w:t>
            </w:r>
            <w:r w:rsidRPr="00122595">
              <w:rPr>
                <w:rFonts w:eastAsiaTheme="minorEastAsia"/>
              </w:rPr>
              <w:t xml:space="preserve">ов и устройств в соответствии с </w:t>
            </w:r>
            <w:r w:rsidRPr="00122595">
              <w:rPr>
                <w:rFonts w:eastAsiaTheme="minorEastAsia"/>
              </w:rPr>
              <w:lastRenderedPageBreak/>
              <w:t>требованиями технической документации;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выполнении демонтажа электронных приборов и устройств в соответствии с требованиями технической документации;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выполнении сборки и монтажа микросборок, полупроводниковых приборов в соотв</w:t>
            </w:r>
            <w:r w:rsidRPr="00122595">
              <w:rPr>
                <w:rFonts w:eastAsiaTheme="minorEastAsia"/>
              </w:rPr>
              <w:t>етствии с технической документацией;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проведении контроля качества сборки и монтажа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выполнении настройки и регулировки, проведении испытания электронных приборов и устройств средней сложности с учетом требований технических условий.</w:t>
            </w:r>
          </w:p>
        </w:tc>
      </w:tr>
      <w:tr w:rsidR="00000000" w:rsidRPr="0012259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lastRenderedPageBreak/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уметь: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производить контрол</w:t>
            </w:r>
            <w:r w:rsidRPr="00122595">
              <w:rPr>
                <w:rFonts w:eastAsiaTheme="minorEastAsia"/>
              </w:rPr>
              <w:t>ь различных параметров электронных приборов и устройств в процессе эксплуатации;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выявлять причины неисправности и ее устранения;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анализировать результаты проведения технического обслуживания;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определять необходимость корректировки;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определять по внешнему в</w:t>
            </w:r>
            <w:r w:rsidRPr="00122595">
              <w:rPr>
                <w:rFonts w:eastAsiaTheme="minorEastAsia"/>
              </w:rPr>
              <w:t>иду и с помощью приборов дефекты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устранять обнаруженные неисправности и дефекты в работе электронных приборов и устройств.</w:t>
            </w:r>
          </w:p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знать: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правила эксплуатации и назначение различных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алгоритм орган</w:t>
            </w:r>
            <w:r w:rsidRPr="00122595">
              <w:rPr>
                <w:rFonts w:eastAsiaTheme="minorEastAsia"/>
              </w:rPr>
              <w:t>изации технического обслуживания и эксплуатации различных видов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применение программных средств в профессиональной деятельности;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назначение, устройство, принцип действия средств измерения и контрольно-измерительного оборудо</w:t>
            </w:r>
            <w:r w:rsidRPr="00122595">
              <w:rPr>
                <w:rFonts w:eastAsiaTheme="minorEastAsia"/>
              </w:rPr>
              <w:t>вания;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методы и технологию проведения стандартных испытаний и технического контроля.</w:t>
            </w:r>
          </w:p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иметь практический опыт в: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проведении диагностики работоспособности электронных приборов и устройств средней сложности;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осуществлении диагностики работоспособности аналого</w:t>
            </w:r>
            <w:r w:rsidRPr="00122595">
              <w:rPr>
                <w:rFonts w:eastAsiaTheme="minorEastAsia"/>
              </w:rPr>
              <w:t>вых, цифровых и импульсных,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выполнении технического обслуживания электронных приборов и устройств в соответствии с регламентом и правилами эксплуатации;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анализе результатов проведения технического обслуживания;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выполнении текущего ремонта электронных приборов и устройств.</w:t>
            </w:r>
          </w:p>
        </w:tc>
      </w:tr>
      <w:tr w:rsidR="00000000" w:rsidRPr="0012259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Проектирование электронных приборов и устройств на основе печатного монтажа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уметь: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определять порядок и этапы конструкторской документации;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конструировать сборочные единицы электронных приборов</w:t>
            </w:r>
            <w:r w:rsidRPr="00122595">
              <w:rPr>
                <w:rFonts w:eastAsiaTheme="minorEastAsia"/>
              </w:rPr>
              <w:t xml:space="preserve">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 xml:space="preserve">применять программное обеспечение для проведения технического обслуживания и эксплуатации различных видов </w:t>
            </w:r>
            <w:r w:rsidRPr="00122595">
              <w:rPr>
                <w:rFonts w:eastAsiaTheme="minorEastAsia"/>
              </w:rPr>
              <w:lastRenderedPageBreak/>
              <w:t>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разрабатывать проектно-конструкторскую и технологическую документацию электронных приборов и устройств</w:t>
            </w:r>
            <w:r w:rsidRPr="00122595">
              <w:rPr>
                <w:rFonts w:eastAsiaTheme="minorEastAsia"/>
              </w:rPr>
              <w:t>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составлять электрические схемы и расчеты параметров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проектировать электронные приборы и устройства с использованием прикладных программ сквозного автоматизированного проектирования.</w:t>
            </w:r>
          </w:p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знать: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требования ЕСКД и ЕСТД;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этапы р</w:t>
            </w:r>
            <w:r w:rsidRPr="00122595">
              <w:rPr>
                <w:rFonts w:eastAsiaTheme="minorEastAsia"/>
              </w:rPr>
              <w:t>азработки и жизненного цикла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порядок и этапы разработки конструкторской документации;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типовые пакеты прикладных программ, применяемые при конструировании электронных приборов и устройств;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 xml:space="preserve">типовой технологический процесс и </w:t>
            </w:r>
            <w:r w:rsidRPr="00122595">
              <w:rPr>
                <w:rFonts w:eastAsiaTheme="minorEastAsia"/>
              </w:rPr>
              <w:t>его составляющие; основы проектирования технологического процесса;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технологические процессы производства печатных плат, интегральных микросхем и микросборок.</w:t>
            </w:r>
          </w:p>
          <w:p w:rsidR="00000000" w:rsidRPr="00122595" w:rsidRDefault="00122595">
            <w:pPr>
              <w:pStyle w:val="ConsPlusNormal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иметь практический опыт в: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разработке структурных, функциональных электрических принципиальных схе</w:t>
            </w:r>
            <w:r w:rsidRPr="00122595">
              <w:rPr>
                <w:rFonts w:eastAsiaTheme="minorEastAsia"/>
              </w:rPr>
              <w:t>м на основе анализа современной элементной базы с учетом с учетом технических требований к разрабатываемому устройству;</w:t>
            </w:r>
          </w:p>
          <w:p w:rsidR="00000000" w:rsidRPr="00122595" w:rsidRDefault="00122595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122595">
              <w:rPr>
                <w:rFonts w:eastAsiaTheme="minorEastAsia"/>
              </w:rPr>
              <w:t>разработке проектно-конструкторской документации печатных узлов электронных приборов и устройств и микросборок средней сложности.</w:t>
            </w:r>
          </w:p>
        </w:tc>
      </w:tr>
    </w:tbl>
    <w:p w:rsidR="00000000" w:rsidRDefault="00122595">
      <w:pPr>
        <w:pStyle w:val="ConsPlusNormal"/>
        <w:jc w:val="both"/>
      </w:pPr>
    </w:p>
    <w:p w:rsidR="00000000" w:rsidRDefault="00122595">
      <w:pPr>
        <w:pStyle w:val="ConsPlusNormal"/>
        <w:jc w:val="both"/>
      </w:pPr>
    </w:p>
    <w:p w:rsidR="00122595" w:rsidRDefault="00122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2595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95" w:rsidRDefault="00122595">
      <w:pPr>
        <w:spacing w:after="0" w:line="240" w:lineRule="auto"/>
      </w:pPr>
      <w:r>
        <w:separator/>
      </w:r>
    </w:p>
  </w:endnote>
  <w:endnote w:type="continuationSeparator" w:id="0">
    <w:p w:rsidR="00122595" w:rsidRDefault="001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25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2259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22595" w:rsidRDefault="00122595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22595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22595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22595" w:rsidRDefault="00122595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22595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22595" w:rsidRDefault="00122595">
          <w:pPr>
            <w:pStyle w:val="ConsPlusNormal"/>
            <w:jc w:val="right"/>
            <w:rPr>
              <w:rFonts w:eastAsiaTheme="minorEastAsia"/>
            </w:rPr>
          </w:pPr>
          <w:r w:rsidRPr="00122595">
            <w:rPr>
              <w:rFonts w:eastAsiaTheme="minorEastAsia"/>
            </w:rPr>
            <w:t xml:space="preserve">Страница </w:t>
          </w:r>
          <w:r w:rsidRPr="00122595">
            <w:rPr>
              <w:rFonts w:eastAsiaTheme="minorEastAsia"/>
            </w:rPr>
            <w:fldChar w:fldCharType="begin"/>
          </w:r>
          <w:r w:rsidRPr="00122595">
            <w:rPr>
              <w:rFonts w:eastAsiaTheme="minorEastAsia"/>
            </w:rPr>
            <w:instrText>\PAGE</w:instrText>
          </w:r>
          <w:r w:rsidR="009D656A" w:rsidRPr="00122595">
            <w:rPr>
              <w:rFonts w:eastAsiaTheme="minorEastAsia"/>
            </w:rPr>
            <w:fldChar w:fldCharType="separate"/>
          </w:r>
          <w:r w:rsidR="009D656A" w:rsidRPr="00122595">
            <w:rPr>
              <w:rFonts w:eastAsiaTheme="minorEastAsia"/>
              <w:noProof/>
            </w:rPr>
            <w:t>13</w:t>
          </w:r>
          <w:r w:rsidRPr="00122595">
            <w:rPr>
              <w:rFonts w:eastAsiaTheme="minorEastAsia"/>
            </w:rPr>
            <w:fldChar w:fldCharType="end"/>
          </w:r>
          <w:r w:rsidRPr="00122595">
            <w:rPr>
              <w:rFonts w:eastAsiaTheme="minorEastAsia"/>
            </w:rPr>
            <w:t xml:space="preserve"> из </w:t>
          </w:r>
          <w:r w:rsidRPr="00122595">
            <w:rPr>
              <w:rFonts w:eastAsiaTheme="minorEastAsia"/>
            </w:rPr>
            <w:fldChar w:fldCharType="begin"/>
          </w:r>
          <w:r w:rsidRPr="00122595">
            <w:rPr>
              <w:rFonts w:eastAsiaTheme="minorEastAsia"/>
            </w:rPr>
            <w:instrText>\NUMPAGES</w:instrText>
          </w:r>
          <w:r w:rsidR="009D656A" w:rsidRPr="00122595">
            <w:rPr>
              <w:rFonts w:eastAsiaTheme="minorEastAsia"/>
            </w:rPr>
            <w:fldChar w:fldCharType="separate"/>
          </w:r>
          <w:r w:rsidR="009D656A" w:rsidRPr="00122595">
            <w:rPr>
              <w:rFonts w:eastAsiaTheme="minorEastAsia"/>
              <w:noProof/>
            </w:rPr>
            <w:t>13</w:t>
          </w:r>
          <w:r w:rsidRPr="00122595">
            <w:rPr>
              <w:rFonts w:eastAsiaTheme="minorEastAsia"/>
            </w:rPr>
            <w:fldChar w:fldCharType="end"/>
          </w:r>
        </w:p>
      </w:tc>
    </w:tr>
  </w:tbl>
  <w:p w:rsidR="00000000" w:rsidRDefault="0012259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95" w:rsidRDefault="00122595">
      <w:pPr>
        <w:spacing w:after="0" w:line="240" w:lineRule="auto"/>
      </w:pPr>
      <w:r>
        <w:separator/>
      </w:r>
    </w:p>
  </w:footnote>
  <w:footnote w:type="continuationSeparator" w:id="0">
    <w:p w:rsidR="00122595" w:rsidRDefault="001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2259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22595" w:rsidRDefault="00122595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22595">
            <w:rPr>
              <w:rFonts w:eastAsiaTheme="minorEastAsia"/>
              <w:sz w:val="16"/>
              <w:szCs w:val="16"/>
            </w:rPr>
            <w:t>Приказ Минобрнауки России от 09.12.2016 N 1563</w:t>
          </w:r>
          <w:r w:rsidRPr="00122595">
            <w:rPr>
              <w:rFonts w:eastAsiaTheme="minorEastAsia"/>
              <w:sz w:val="16"/>
              <w:szCs w:val="16"/>
            </w:rPr>
            <w:br/>
            <w:t>"Об утверж</w:t>
          </w:r>
          <w:r w:rsidRPr="00122595">
            <w:rPr>
              <w:rFonts w:eastAsiaTheme="minorEastAsia"/>
              <w:sz w:val="16"/>
              <w:szCs w:val="16"/>
            </w:rPr>
            <w:t>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22595" w:rsidRDefault="0012259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22595" w:rsidRDefault="0012259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22595" w:rsidRDefault="00122595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22595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22595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22595">
            <w:rPr>
              <w:rFonts w:eastAsiaTheme="minorEastAsia"/>
              <w:sz w:val="18"/>
              <w:szCs w:val="18"/>
            </w:rPr>
            <w:br/>
          </w:r>
          <w:r w:rsidRPr="00122595">
            <w:rPr>
              <w:rFonts w:eastAsiaTheme="minorEastAsia"/>
              <w:sz w:val="16"/>
              <w:szCs w:val="16"/>
            </w:rPr>
            <w:t>Дата сохранения: 17.05.2017</w:t>
          </w:r>
        </w:p>
      </w:tc>
    </w:tr>
  </w:tbl>
  <w:p w:rsidR="00000000" w:rsidRDefault="001225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225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634"/>
    <w:rsid w:val="00122595"/>
    <w:rsid w:val="00436634"/>
    <w:rsid w:val="009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C1C2C9AC891093F7AD471BE1D38350B4913BFEC26DC6E8AAC532F6C65AEF2FD0085A3319D0099S0iBK" TargetMode="External"/><Relationship Id="rId13" Type="http://schemas.openxmlformats.org/officeDocument/2006/relationships/hyperlink" Target="consultantplus://offline/ref=7CEC1C2C9AC891093F7AD471BE1D38350B4912BCE820DC6E8AAC532F6CS6i5K" TargetMode="External"/><Relationship Id="rId18" Type="http://schemas.openxmlformats.org/officeDocument/2006/relationships/hyperlink" Target="consultantplus://offline/ref=AFE169889808420E7FC617377FC27CF74FFE1365E5B723952091522B7A959F3341FC99DDAE3932A1T9i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E169889808420E7FC617377FC27CF74FFE1365E5B723952091522B7A959F3341FC99DDAE3932A4T9i2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CEC1C2C9AC891093F7AD471BE1D38350B4912BCE820DC6E8AAC532F6C65AEF2FD0085A3319D019ES0iCK" TargetMode="External"/><Relationship Id="rId17" Type="http://schemas.openxmlformats.org/officeDocument/2006/relationships/hyperlink" Target="consultantplus://offline/ref=AFE169889808420E7FC617377FC27CF74FFE1365E5B723952091522B7A959F3341FC99DDAE3F3AA1T9i6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EC1C2C9AC891093F7AD471BE1D38350B4917BEE921DC6E8AAC532F6C65AEF2FD0085A3319D009FS0i3K" TargetMode="External"/><Relationship Id="rId20" Type="http://schemas.openxmlformats.org/officeDocument/2006/relationships/hyperlink" Target="consultantplus://offline/ref=AFE169889808420E7FC617377FC27CF74FFE1365E5B723952091522B7A959F3341FC99DDAE3932A4T9i6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EC1C2C9AC891093F7AD471BE1D38350B4912BCE820DC6E8AAC532F6C65AEF2FD0085A3319D019FS0iC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EC1C2C9AC891093F7AD471BE1D38350B481EBCE227DC6E8AAC532F6C65AEF2FD0085A3319D0999S0i9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CEC1C2C9AC891093F7AD471BE1D3835084F10BBEB20DC6E8AAC532F6C65AEF2FD0085A3319D009DS0iDK" TargetMode="External"/><Relationship Id="rId19" Type="http://schemas.openxmlformats.org/officeDocument/2006/relationships/hyperlink" Target="consultantplus://offline/ref=AFE169889808420E7FC617377FC27CF74FFE1365E5B723952091522B7A959F3341FC99DDAE3A3DA1T9i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EC1C2C9AC891093F7AD471BE1D38350B4916B8EB24DC6E8AAC532F6C65AEF2FD0085A3319D009BS0i8K" TargetMode="External"/><Relationship Id="rId14" Type="http://schemas.openxmlformats.org/officeDocument/2006/relationships/hyperlink" Target="consultantplus://offline/ref=7CEC1C2C9AC891093F7AD471BE1D38350B4910BAEF21DC6E8AAC532F6C65AEF2FD0085A3319D029BS0i3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6503</Words>
  <Characters>37068</Characters>
  <Application>Microsoft Office Word</Application>
  <DocSecurity>2</DocSecurity>
  <Lines>308</Lines>
  <Paragraphs>86</Paragraphs>
  <ScaleCrop>false</ScaleCrop>
  <Company>КонсультантПлюс Версия 4016.00.36</Company>
  <LinksUpToDate>false</LinksUpToDate>
  <CharactersWithSpaces>43485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1563"Об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</dc:title>
  <dc:creator>Контент-Менеджер</dc:creator>
  <cp:lastModifiedBy>Контент-Менеджер</cp:lastModifiedBy>
  <cp:revision>2</cp:revision>
  <dcterms:created xsi:type="dcterms:W3CDTF">2019-02-11T11:07:00Z</dcterms:created>
  <dcterms:modified xsi:type="dcterms:W3CDTF">2019-02-11T11:07:00Z</dcterms:modified>
</cp:coreProperties>
</file>