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CB" w:rsidRPr="007C5ECB" w:rsidRDefault="007C5ECB">
      <w:pPr>
        <w:pStyle w:val="ConsPlusTitlePage"/>
        <w:rPr>
          <w:rFonts w:ascii="Times New Roman" w:hAnsi="Times New Roman" w:cs="Times New Roman"/>
          <w:sz w:val="28"/>
          <w:szCs w:val="28"/>
        </w:rPr>
      </w:pPr>
      <w:r w:rsidRPr="007C5ECB">
        <w:rPr>
          <w:rFonts w:ascii="Times New Roman" w:hAnsi="Times New Roman" w:cs="Times New Roman"/>
          <w:sz w:val="28"/>
          <w:szCs w:val="28"/>
        </w:rPr>
        <w:t xml:space="preserve">Документ предоставлен </w:t>
      </w:r>
      <w:hyperlink r:id="rId4" w:history="1">
        <w:r w:rsidRPr="007C5ECB">
          <w:rPr>
            <w:rFonts w:ascii="Times New Roman" w:hAnsi="Times New Roman" w:cs="Times New Roman"/>
            <w:color w:val="0000FF"/>
            <w:sz w:val="28"/>
            <w:szCs w:val="28"/>
          </w:rPr>
          <w:t>КонсультантПлюс</w:t>
        </w:r>
      </w:hyperlink>
      <w:r w:rsidRPr="007C5ECB">
        <w:rPr>
          <w:rFonts w:ascii="Times New Roman" w:hAnsi="Times New Roman" w:cs="Times New Roman"/>
          <w:sz w:val="28"/>
          <w:szCs w:val="28"/>
        </w:rPr>
        <w:br/>
      </w:r>
    </w:p>
    <w:p w:rsidR="007C5ECB" w:rsidRPr="007C5ECB" w:rsidRDefault="007C5ECB">
      <w:pPr>
        <w:pStyle w:val="ConsPlusNormal"/>
        <w:jc w:val="both"/>
        <w:outlineLvl w:val="0"/>
        <w:rPr>
          <w:rFonts w:ascii="Times New Roman" w:hAnsi="Times New Roman" w:cs="Times New Roman"/>
          <w:sz w:val="28"/>
          <w:szCs w:val="28"/>
        </w:rPr>
      </w:pPr>
    </w:p>
    <w:p w:rsidR="007C5ECB" w:rsidRPr="007C5ECB" w:rsidRDefault="007C5ECB">
      <w:pPr>
        <w:pStyle w:val="ConsPlusNormal"/>
        <w:outlineLvl w:val="0"/>
        <w:rPr>
          <w:rFonts w:ascii="Times New Roman" w:hAnsi="Times New Roman" w:cs="Times New Roman"/>
          <w:sz w:val="28"/>
          <w:szCs w:val="28"/>
        </w:rPr>
      </w:pPr>
      <w:r w:rsidRPr="007C5ECB">
        <w:rPr>
          <w:rFonts w:ascii="Times New Roman" w:hAnsi="Times New Roman" w:cs="Times New Roman"/>
          <w:sz w:val="28"/>
          <w:szCs w:val="28"/>
        </w:rPr>
        <w:t>Зарегистрировано в Минюсте России 22 декабря 2016 г. N 44904</w:t>
      </w:r>
    </w:p>
    <w:p w:rsidR="007C5ECB" w:rsidRPr="007C5ECB" w:rsidRDefault="007C5ECB">
      <w:pPr>
        <w:pStyle w:val="ConsPlusNormal"/>
        <w:pBdr>
          <w:top w:val="single" w:sz="6" w:space="0" w:color="auto"/>
        </w:pBdr>
        <w:spacing w:before="100" w:after="100"/>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МИНИСТЕРСТВО ОБРАЗОВАНИЯ И НАУКИ РОССИЙСКОЙ ФЕДЕРАЦИИ</w:t>
      </w:r>
    </w:p>
    <w:p w:rsidR="007C5ECB" w:rsidRPr="007C5ECB" w:rsidRDefault="007C5ECB">
      <w:pPr>
        <w:pStyle w:val="ConsPlusTitle"/>
        <w:jc w:val="center"/>
        <w:rPr>
          <w:rFonts w:ascii="Times New Roman" w:hAnsi="Times New Roman" w:cs="Times New Roman"/>
          <w:sz w:val="28"/>
          <w:szCs w:val="28"/>
        </w:rPr>
      </w:pP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ПРИКАЗ</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от 9 декабря 2016 г. N 1580</w:t>
      </w:r>
    </w:p>
    <w:p w:rsidR="007C5ECB" w:rsidRPr="007C5ECB" w:rsidRDefault="007C5ECB">
      <w:pPr>
        <w:pStyle w:val="ConsPlusTitle"/>
        <w:jc w:val="center"/>
        <w:rPr>
          <w:rFonts w:ascii="Times New Roman" w:hAnsi="Times New Roman" w:cs="Times New Roman"/>
          <w:sz w:val="28"/>
          <w:szCs w:val="28"/>
        </w:rPr>
      </w:pP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ОБ УТВЕРЖДЕНИИ</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ФЕДЕРАЛЬНОГО ГОСУДАРСТВЕННОГО ОБРАЗОВАТЕЛЬНОГО СТАНДАРТА</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СРЕДНЕГО ПРОФЕССИОНАЛЬНОГО ОБРАЗОВАНИЯ ПО СПЕЦИАЛЬНОСТИ</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15.02.12 МОНТАЖ, ТЕХНИЧЕСКОЕ ОБСЛУЖИВАНИЕ И РЕМОНТ</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ПРОМЫШЛЕННОГО ОБОРУДОВАНИЯ (ПО ОТРАСЛЯМ)</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В соответствии с </w:t>
      </w:r>
      <w:hyperlink r:id="rId5" w:history="1">
        <w:r w:rsidRPr="007C5ECB">
          <w:rPr>
            <w:rFonts w:ascii="Times New Roman" w:hAnsi="Times New Roman" w:cs="Times New Roman"/>
            <w:color w:val="0000FF"/>
            <w:sz w:val="28"/>
            <w:szCs w:val="28"/>
          </w:rPr>
          <w:t>подпунктом 5.2.41</w:t>
        </w:r>
      </w:hyperlink>
      <w:r w:rsidRPr="007C5ECB">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sidRPr="007C5ECB">
          <w:rPr>
            <w:rFonts w:ascii="Times New Roman" w:hAnsi="Times New Roman" w:cs="Times New Roman"/>
            <w:color w:val="0000FF"/>
            <w:sz w:val="28"/>
            <w:szCs w:val="28"/>
          </w:rPr>
          <w:t>пунктом 17</w:t>
        </w:r>
      </w:hyperlink>
      <w:r w:rsidRPr="007C5ECB">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sidRPr="007C5ECB">
          <w:rPr>
            <w:rFonts w:ascii="Times New Roman" w:hAnsi="Times New Roman" w:cs="Times New Roman"/>
            <w:color w:val="0000FF"/>
            <w:sz w:val="28"/>
            <w:szCs w:val="28"/>
          </w:rPr>
          <w:t>пункта 3</w:t>
        </w:r>
      </w:hyperlink>
      <w:r w:rsidRPr="007C5ECB">
        <w:rPr>
          <w:rFonts w:ascii="Times New Roman" w:hAnsi="Times New Roman" w:cs="Times New Roman"/>
          <w:sz w:val="28"/>
          <w:szCs w:val="28"/>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Утвердить прилагаемый федеральный государственный образовательный </w:t>
      </w:r>
      <w:hyperlink w:anchor="P32" w:history="1">
        <w:r w:rsidRPr="007C5ECB">
          <w:rPr>
            <w:rFonts w:ascii="Times New Roman" w:hAnsi="Times New Roman" w:cs="Times New Roman"/>
            <w:color w:val="0000FF"/>
            <w:sz w:val="28"/>
            <w:szCs w:val="28"/>
          </w:rPr>
          <w:t>стандарт</w:t>
        </w:r>
      </w:hyperlink>
      <w:r w:rsidRPr="007C5ECB">
        <w:rPr>
          <w:rFonts w:ascii="Times New Roman" w:hAnsi="Times New Roman" w:cs="Times New Roman"/>
          <w:sz w:val="28"/>
          <w:szCs w:val="28"/>
        </w:rPr>
        <w:t xml:space="preserve"> среднего профессионального образования по специальности 15.02.12 Монтаж, техническое обслуживание и ремонт промышленного оборудования (по отраслям).</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Министр</w:t>
      </w:r>
    </w:p>
    <w:p w:rsidR="007C5ECB" w:rsidRPr="007C5ECB" w:rsidRDefault="00C21451" w:rsidP="00C21451">
      <w:pPr>
        <w:pStyle w:val="ConsPlusNormal"/>
        <w:jc w:val="right"/>
        <w:rPr>
          <w:rFonts w:ascii="Times New Roman" w:hAnsi="Times New Roman" w:cs="Times New Roman"/>
          <w:sz w:val="28"/>
          <w:szCs w:val="28"/>
        </w:rPr>
      </w:pPr>
      <w:r>
        <w:rPr>
          <w:rFonts w:ascii="Times New Roman" w:hAnsi="Times New Roman" w:cs="Times New Roman"/>
          <w:sz w:val="28"/>
          <w:szCs w:val="28"/>
        </w:rPr>
        <w:t>О.Ю.ВАСИЛЬЕ</w:t>
      </w:r>
    </w:p>
    <w:p w:rsidR="007C5ECB" w:rsidRPr="007C5ECB" w:rsidRDefault="007C5ECB">
      <w:pPr>
        <w:pStyle w:val="ConsPlusNormal"/>
        <w:jc w:val="right"/>
        <w:outlineLvl w:val="0"/>
        <w:rPr>
          <w:rFonts w:ascii="Times New Roman" w:hAnsi="Times New Roman" w:cs="Times New Roman"/>
          <w:sz w:val="28"/>
          <w:szCs w:val="28"/>
        </w:rPr>
      </w:pPr>
      <w:r w:rsidRPr="007C5ECB">
        <w:rPr>
          <w:rFonts w:ascii="Times New Roman" w:hAnsi="Times New Roman" w:cs="Times New Roman"/>
          <w:sz w:val="28"/>
          <w:szCs w:val="28"/>
        </w:rPr>
        <w:t>Приложение</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Утвержден</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приказом Министерства образования</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и науки Российской Федерации</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от 9 декабря 2016 г. N 1580</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Title"/>
        <w:jc w:val="center"/>
        <w:rPr>
          <w:rFonts w:ascii="Times New Roman" w:hAnsi="Times New Roman" w:cs="Times New Roman"/>
          <w:sz w:val="28"/>
          <w:szCs w:val="28"/>
        </w:rPr>
      </w:pPr>
      <w:bookmarkStart w:id="0" w:name="P32"/>
      <w:bookmarkEnd w:id="0"/>
      <w:r w:rsidRPr="007C5ECB">
        <w:rPr>
          <w:rFonts w:ascii="Times New Roman" w:hAnsi="Times New Roman" w:cs="Times New Roman"/>
          <w:sz w:val="28"/>
          <w:szCs w:val="28"/>
        </w:rPr>
        <w:t>ФЕДЕРАЛЬНЫЙ ГОСУДАРСТВЕННЫЙ ОБРАЗОВАТЕЛЬНЫЙ СТАНДАРТ</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СРЕДНЕГО ПРОФЕССИОНАЛЬНОГО ОБРАЗОВАНИЯ ПО СПЕЦИАЛЬНОСТИ</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15.02.12 МОНТАЖ, ТЕХНИЧЕСКОЕ ОБСЛУЖИВАНИЕ И РЕМОНТ</w:t>
      </w:r>
    </w:p>
    <w:p w:rsidR="007C5ECB" w:rsidRPr="007C5ECB" w:rsidRDefault="007C5ECB">
      <w:pPr>
        <w:pStyle w:val="ConsPlusTitle"/>
        <w:jc w:val="center"/>
        <w:rPr>
          <w:rFonts w:ascii="Times New Roman" w:hAnsi="Times New Roman" w:cs="Times New Roman"/>
          <w:sz w:val="28"/>
          <w:szCs w:val="28"/>
        </w:rPr>
      </w:pPr>
      <w:r w:rsidRPr="007C5ECB">
        <w:rPr>
          <w:rFonts w:ascii="Times New Roman" w:hAnsi="Times New Roman" w:cs="Times New Roman"/>
          <w:sz w:val="28"/>
          <w:szCs w:val="28"/>
        </w:rPr>
        <w:t>ПРОМЫШЛЕННОГО ОБОРУДОВАНИЯ (ПО ОТРАСЛЯМ)</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outlineLvl w:val="1"/>
        <w:rPr>
          <w:rFonts w:ascii="Times New Roman" w:hAnsi="Times New Roman" w:cs="Times New Roman"/>
          <w:sz w:val="28"/>
          <w:szCs w:val="28"/>
        </w:rPr>
      </w:pPr>
      <w:r w:rsidRPr="007C5ECB">
        <w:rPr>
          <w:rFonts w:ascii="Times New Roman" w:hAnsi="Times New Roman" w:cs="Times New Roman"/>
          <w:sz w:val="28"/>
          <w:szCs w:val="28"/>
        </w:rPr>
        <w:t>I. ОБЩИЕ ПОЛОЖЕНИЯ</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15.02.12 Монтаж, техническое обслуживание и ремонт промышленного оборудования (по отраслям) (далее - специальность).</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05" w:history="1">
        <w:r w:rsidRPr="007C5ECB">
          <w:rPr>
            <w:rFonts w:ascii="Times New Roman" w:hAnsi="Times New Roman" w:cs="Times New Roman"/>
            <w:color w:val="0000FF"/>
            <w:sz w:val="28"/>
            <w:szCs w:val="28"/>
          </w:rPr>
          <w:t>приложении N 1</w:t>
        </w:r>
      </w:hyperlink>
      <w:r w:rsidRPr="007C5ECB">
        <w:rPr>
          <w:rFonts w:ascii="Times New Roman" w:hAnsi="Times New Roman" w:cs="Times New Roman"/>
          <w:sz w:val="28"/>
          <w:szCs w:val="28"/>
        </w:rPr>
        <w:t xml:space="preserve"> к настоящему ФГОС СПО.</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7C5ECB" w:rsidRPr="007C5ECB" w:rsidRDefault="007C5ECB">
      <w:pPr>
        <w:pStyle w:val="ConsPlusNormal"/>
        <w:ind w:firstLine="540"/>
        <w:jc w:val="both"/>
        <w:rPr>
          <w:rFonts w:ascii="Times New Roman" w:hAnsi="Times New Roman" w:cs="Times New Roman"/>
          <w:sz w:val="28"/>
          <w:szCs w:val="28"/>
        </w:rPr>
      </w:pPr>
      <w:bookmarkStart w:id="1" w:name="P43"/>
      <w:bookmarkEnd w:id="1"/>
      <w:r w:rsidRPr="007C5ECB">
        <w:rPr>
          <w:rFonts w:ascii="Times New Roman" w:hAnsi="Times New Roman" w:cs="Times New Roman"/>
          <w:sz w:val="28"/>
          <w:szCs w:val="28"/>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&lt;1&gt; </w:t>
      </w:r>
      <w:hyperlink r:id="rId8" w:history="1">
        <w:r w:rsidRPr="007C5ECB">
          <w:rPr>
            <w:rFonts w:ascii="Times New Roman" w:hAnsi="Times New Roman" w:cs="Times New Roman"/>
            <w:color w:val="0000FF"/>
            <w:sz w:val="28"/>
            <w:szCs w:val="28"/>
          </w:rPr>
          <w:t>Приказ</w:t>
        </w:r>
      </w:hyperlink>
      <w:r w:rsidRPr="007C5ECB">
        <w:rPr>
          <w:rFonts w:ascii="Times New Roman" w:hAnsi="Times New Roman" w:cs="Times New Roman"/>
          <w:sz w:val="28"/>
          <w:szCs w:val="28"/>
        </w:rPr>
        <w:t xml:space="preserve"> Министерства труда и социальной защиты Российской Федерации от 29 сентября 2014 г. N 667н "О реестре профессиональных </w:t>
      </w:r>
      <w:r w:rsidRPr="007C5ECB">
        <w:rPr>
          <w:rFonts w:ascii="Times New Roman" w:hAnsi="Times New Roman" w:cs="Times New Roman"/>
          <w:sz w:val="28"/>
          <w:szCs w:val="28"/>
        </w:rPr>
        <w:lastRenderedPageBreak/>
        <w:t>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1.6. Обучение по образовательной программе в образовательной организации осуществляется в очной, очно-заочной и заочной формах обучения.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&lt;1&gt; См. </w:t>
      </w:r>
      <w:hyperlink r:id="rId9" w:history="1">
        <w:r w:rsidRPr="007C5ECB">
          <w:rPr>
            <w:rFonts w:ascii="Times New Roman" w:hAnsi="Times New Roman" w:cs="Times New Roman"/>
            <w:color w:val="0000FF"/>
            <w:sz w:val="28"/>
            <w:szCs w:val="28"/>
          </w:rPr>
          <w:t>статью 14</w:t>
        </w:r>
      </w:hyperlink>
      <w:r w:rsidRPr="007C5ECB">
        <w:rPr>
          <w:rFonts w:ascii="Times New Roman" w:hAnsi="Times New Roman" w:cs="Times New Roman"/>
          <w:sz w:val="28"/>
          <w:szCs w:val="28"/>
        </w:rPr>
        <w:t xml:space="preserve"> Федерального закона от 29 декабря 2012 г. N 273-03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на базе основного общего образования - 3 года 10 месяцев;</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на базе среднего общего образования - 2 года 10 месяцев.</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Срок получения образования по образовательной программе в очно-заочной и заочной формах обучения, вне зависимости от применяемых </w:t>
      </w:r>
      <w:r w:rsidRPr="007C5ECB">
        <w:rPr>
          <w:rFonts w:ascii="Times New Roman" w:hAnsi="Times New Roman" w:cs="Times New Roman"/>
          <w:sz w:val="28"/>
          <w:szCs w:val="28"/>
        </w:rPr>
        <w:lastRenderedPageBreak/>
        <w:t>образовательных технологий, увеличивается по сравнению со сроком получения образования в очной форме обучения: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не более чем на 1,5 года при получении образования на базе основного общего образования;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не более чем на 1 год при получении образования на базе среднего общего образования.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C5ECB" w:rsidRPr="007C5ECB" w:rsidRDefault="007C5ECB">
      <w:pPr>
        <w:pStyle w:val="ConsPlusNormal"/>
        <w:ind w:firstLine="540"/>
        <w:jc w:val="both"/>
        <w:rPr>
          <w:rFonts w:ascii="Times New Roman" w:hAnsi="Times New Roman" w:cs="Times New Roman"/>
          <w:sz w:val="28"/>
          <w:szCs w:val="28"/>
        </w:rPr>
      </w:pPr>
      <w:bookmarkStart w:id="2" w:name="P65"/>
      <w:bookmarkEnd w:id="2"/>
      <w:r w:rsidRPr="007C5ECB">
        <w:rPr>
          <w:rFonts w:ascii="Times New Roman" w:hAnsi="Times New Roman" w:cs="Times New Roman"/>
          <w:sz w:val="28"/>
          <w:szCs w:val="28"/>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0" w:history="1">
        <w:r w:rsidRPr="007C5ECB">
          <w:rPr>
            <w:rFonts w:ascii="Times New Roman" w:hAnsi="Times New Roman" w:cs="Times New Roman"/>
            <w:color w:val="0000FF"/>
            <w:sz w:val="28"/>
            <w:szCs w:val="28"/>
          </w:rPr>
          <w:t>Перечне</w:t>
        </w:r>
      </w:hyperlink>
      <w:r w:rsidRPr="007C5ECB">
        <w:rPr>
          <w:rFonts w:ascii="Times New Roman" w:hAnsi="Times New Roman" w:cs="Times New Roman"/>
          <w:sz w:val="28"/>
          <w:szCs w:val="28"/>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техник-механик.</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outlineLvl w:val="1"/>
        <w:rPr>
          <w:rFonts w:ascii="Times New Roman" w:hAnsi="Times New Roman" w:cs="Times New Roman"/>
          <w:sz w:val="28"/>
          <w:szCs w:val="28"/>
        </w:rPr>
      </w:pPr>
      <w:r w:rsidRPr="007C5ECB">
        <w:rPr>
          <w:rFonts w:ascii="Times New Roman" w:hAnsi="Times New Roman" w:cs="Times New Roman"/>
          <w:sz w:val="28"/>
          <w:szCs w:val="28"/>
        </w:rPr>
        <w:t>II. ТРЕБОВАНИЯ К СТРУКТУРЕ ОБРАЗОВАТЕЛЬНОЙ ПРОГРАММЫ</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lastRenderedPageBreak/>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history="1">
        <w:r w:rsidRPr="007C5ECB">
          <w:rPr>
            <w:rFonts w:ascii="Times New Roman" w:hAnsi="Times New Roman" w:cs="Times New Roman"/>
            <w:color w:val="0000FF"/>
            <w:sz w:val="28"/>
            <w:szCs w:val="28"/>
          </w:rPr>
          <w:t>главой III</w:t>
        </w:r>
      </w:hyperlink>
      <w:r w:rsidRPr="007C5ECB">
        <w:rPr>
          <w:rFonts w:ascii="Times New Roman" w:hAnsi="Times New Roman" w:cs="Times New Roman"/>
          <w:sz w:val="28"/>
          <w:szCs w:val="28"/>
        </w:rPr>
        <w:t xml:space="preserve"> настоящего ФГОС СПО, и должна составлять не более 70 процентов от общего объема времени, отведенного на ее освоение.</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5" w:history="1">
        <w:r w:rsidRPr="007C5ECB">
          <w:rPr>
            <w:rFonts w:ascii="Times New Roman" w:hAnsi="Times New Roman" w:cs="Times New Roman"/>
            <w:color w:val="0000FF"/>
            <w:sz w:val="28"/>
            <w:szCs w:val="28"/>
          </w:rPr>
          <w:t>пункте 1.12</w:t>
        </w:r>
      </w:hyperlink>
      <w:r w:rsidRPr="007C5ECB">
        <w:rPr>
          <w:rFonts w:ascii="Times New Roman" w:hAnsi="Times New Roman" w:cs="Times New Roman"/>
          <w:sz w:val="28"/>
          <w:szCs w:val="28"/>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2.2. Образовательная программа имеет следующую структуру:</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общий гуманитарный и социально-экономический цикл;</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математический и общий естественнонаучный цикл;</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общепрофессиональный цикл;</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профессиональный цикл;</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sidRPr="007C5ECB">
          <w:rPr>
            <w:rFonts w:ascii="Times New Roman" w:hAnsi="Times New Roman" w:cs="Times New Roman"/>
            <w:color w:val="0000FF"/>
            <w:sz w:val="28"/>
            <w:szCs w:val="28"/>
          </w:rPr>
          <w:t>пункте 1.12</w:t>
        </w:r>
      </w:hyperlink>
      <w:r w:rsidRPr="007C5ECB">
        <w:rPr>
          <w:rFonts w:ascii="Times New Roman" w:hAnsi="Times New Roman" w:cs="Times New Roman"/>
          <w:sz w:val="28"/>
          <w:szCs w:val="28"/>
        </w:rPr>
        <w:t xml:space="preserve"> настоящего ФГОС СПО.</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right"/>
        <w:outlineLvl w:val="2"/>
        <w:rPr>
          <w:rFonts w:ascii="Times New Roman" w:hAnsi="Times New Roman" w:cs="Times New Roman"/>
          <w:sz w:val="28"/>
          <w:szCs w:val="28"/>
        </w:rPr>
      </w:pPr>
      <w:r w:rsidRPr="007C5ECB">
        <w:rPr>
          <w:rFonts w:ascii="Times New Roman" w:hAnsi="Times New Roman" w:cs="Times New Roman"/>
          <w:sz w:val="28"/>
          <w:szCs w:val="28"/>
        </w:rPr>
        <w:t>Таблица 1</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rPr>
          <w:rFonts w:ascii="Times New Roman" w:hAnsi="Times New Roman" w:cs="Times New Roman"/>
          <w:sz w:val="28"/>
          <w:szCs w:val="28"/>
        </w:rPr>
      </w:pPr>
      <w:bookmarkStart w:id="3" w:name="P83"/>
      <w:bookmarkEnd w:id="3"/>
      <w:r w:rsidRPr="007C5ECB">
        <w:rPr>
          <w:rFonts w:ascii="Times New Roman" w:hAnsi="Times New Roman" w:cs="Times New Roman"/>
          <w:sz w:val="28"/>
          <w:szCs w:val="28"/>
        </w:rPr>
        <w:t>Структура и объем образовательной программы</w:t>
      </w:r>
    </w:p>
    <w:p w:rsidR="007C5ECB" w:rsidRPr="007C5ECB" w:rsidRDefault="007C5ECB">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2"/>
        <w:gridCol w:w="3249"/>
      </w:tblGrid>
      <w:tr w:rsidR="007C5ECB" w:rsidRPr="007C5ECB">
        <w:tc>
          <w:tcPr>
            <w:tcW w:w="582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Структура образовательной программы</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Объем образовательной программы в академических часах</w:t>
            </w:r>
          </w:p>
        </w:tc>
      </w:tr>
      <w:tr w:rsidR="007C5ECB" w:rsidRPr="007C5ECB">
        <w:tc>
          <w:tcPr>
            <w:tcW w:w="58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Общий гуманитарный и социально-экономический цикл</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не менее 468</w:t>
            </w:r>
          </w:p>
        </w:tc>
      </w:tr>
      <w:tr w:rsidR="007C5ECB" w:rsidRPr="007C5ECB">
        <w:tc>
          <w:tcPr>
            <w:tcW w:w="58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Математический и общий естественнонаучный цикл</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не менее 144</w:t>
            </w:r>
          </w:p>
        </w:tc>
      </w:tr>
      <w:tr w:rsidR="007C5ECB" w:rsidRPr="007C5ECB">
        <w:tc>
          <w:tcPr>
            <w:tcW w:w="58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Общепрофессиональный цикл</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не менее 612</w:t>
            </w:r>
          </w:p>
        </w:tc>
      </w:tr>
      <w:tr w:rsidR="007C5ECB" w:rsidRPr="007C5ECB">
        <w:tc>
          <w:tcPr>
            <w:tcW w:w="58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Профессиональный цикл</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не менее 1728</w:t>
            </w:r>
          </w:p>
        </w:tc>
      </w:tr>
      <w:tr w:rsidR="007C5ECB" w:rsidRPr="007C5ECB">
        <w:tc>
          <w:tcPr>
            <w:tcW w:w="58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Государственная итоговая аттестация</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216</w:t>
            </w:r>
          </w:p>
        </w:tc>
      </w:tr>
      <w:tr w:rsidR="007C5ECB" w:rsidRPr="007C5ECB">
        <w:tc>
          <w:tcPr>
            <w:tcW w:w="9071" w:type="dxa"/>
            <w:gridSpan w:val="2"/>
          </w:tcPr>
          <w:p w:rsidR="007C5ECB" w:rsidRPr="007C5ECB" w:rsidRDefault="007C5ECB">
            <w:pPr>
              <w:pStyle w:val="ConsPlusNormal"/>
              <w:jc w:val="center"/>
              <w:outlineLvl w:val="3"/>
              <w:rPr>
                <w:rFonts w:ascii="Times New Roman" w:hAnsi="Times New Roman" w:cs="Times New Roman"/>
                <w:sz w:val="28"/>
                <w:szCs w:val="28"/>
              </w:rPr>
            </w:pPr>
            <w:r w:rsidRPr="007C5ECB">
              <w:rPr>
                <w:rFonts w:ascii="Times New Roman" w:hAnsi="Times New Roman" w:cs="Times New Roman"/>
                <w:sz w:val="28"/>
                <w:szCs w:val="28"/>
              </w:rPr>
              <w:t>Общий объем образовательной программы:</w:t>
            </w:r>
          </w:p>
        </w:tc>
      </w:tr>
      <w:tr w:rsidR="007C5ECB" w:rsidRPr="007C5ECB">
        <w:tc>
          <w:tcPr>
            <w:tcW w:w="58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lastRenderedPageBreak/>
              <w:t>на базе среднего общего образования</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4464</w:t>
            </w:r>
          </w:p>
        </w:tc>
      </w:tr>
      <w:tr w:rsidR="007C5ECB" w:rsidRPr="007C5ECB">
        <w:tc>
          <w:tcPr>
            <w:tcW w:w="58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5940</w:t>
            </w:r>
          </w:p>
        </w:tc>
      </w:tr>
    </w:tbl>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3" w:history="1">
        <w:r w:rsidRPr="007C5ECB">
          <w:rPr>
            <w:rFonts w:ascii="Times New Roman" w:hAnsi="Times New Roman" w:cs="Times New Roman"/>
            <w:color w:val="0000FF"/>
            <w:sz w:val="28"/>
            <w:szCs w:val="28"/>
          </w:rPr>
          <w:t>Таблицей 1</w:t>
        </w:r>
      </w:hyperlink>
      <w:r w:rsidRPr="007C5ECB">
        <w:rPr>
          <w:rFonts w:ascii="Times New Roman" w:hAnsi="Times New Roman" w:cs="Times New Roman"/>
          <w:sz w:val="28"/>
          <w:szCs w:val="28"/>
        </w:rPr>
        <w:t xml:space="preserve"> настоящего ФГОС СПО, в очно-заочной форме обучения - не менее 25 процентов, в заочной форме обучения - не менее 10 процентов.</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outlineLvl w:val="1"/>
        <w:rPr>
          <w:rFonts w:ascii="Times New Roman" w:hAnsi="Times New Roman" w:cs="Times New Roman"/>
          <w:sz w:val="28"/>
          <w:szCs w:val="28"/>
        </w:rPr>
      </w:pPr>
      <w:bookmarkStart w:id="4" w:name="P120"/>
      <w:bookmarkEnd w:id="4"/>
      <w:r w:rsidRPr="007C5ECB">
        <w:rPr>
          <w:rFonts w:ascii="Times New Roman" w:hAnsi="Times New Roman" w:cs="Times New Roman"/>
          <w:sz w:val="28"/>
          <w:szCs w:val="28"/>
        </w:rPr>
        <w:t>III. ТРЕБОВАНИЯ К РЕЗУЛЬТАТАМ ОСВОЕНИЯ</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ОБРАЗОВАТЕЛЬНОЙ ПРОГРАММЫ</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3.2. Выпускник, освоивший образовательную программу, должен обладать следующими общими компетенциями (далее - ОК):</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09. Использовать информационные технологии в профессиональной деятельности.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10. Пользоваться профессиональной документацией на государственном и иностранном языках.</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ОК 11. Планировать предпринимательскую деятельность в профессиональной сфере.</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5" w:history="1">
        <w:r w:rsidRPr="007C5ECB">
          <w:rPr>
            <w:rFonts w:ascii="Times New Roman" w:hAnsi="Times New Roman" w:cs="Times New Roman"/>
            <w:color w:val="0000FF"/>
            <w:sz w:val="28"/>
            <w:szCs w:val="28"/>
          </w:rPr>
          <w:t>пункте 1.12</w:t>
        </w:r>
      </w:hyperlink>
      <w:r w:rsidRPr="007C5ECB">
        <w:rPr>
          <w:rFonts w:ascii="Times New Roman" w:hAnsi="Times New Roman" w:cs="Times New Roman"/>
          <w:sz w:val="28"/>
          <w:szCs w:val="28"/>
        </w:rPr>
        <w:t xml:space="preserve"> настоящего ФГОС СПО:</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осуществлять монтаж промышленного оборудования и пусконаладочные работы;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осуществлять техническое обслуживание и ремонт промышленного оборудования;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организовывать ремонтные, монтажные и наладочные работы по промышленному оборудованию.</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29" w:history="1">
        <w:r w:rsidRPr="007C5ECB">
          <w:rPr>
            <w:rFonts w:ascii="Times New Roman" w:hAnsi="Times New Roman" w:cs="Times New Roman"/>
            <w:color w:val="0000FF"/>
            <w:sz w:val="28"/>
            <w:szCs w:val="28"/>
          </w:rPr>
          <w:t>приложении N 2</w:t>
        </w:r>
      </w:hyperlink>
      <w:r w:rsidRPr="007C5ECB">
        <w:rPr>
          <w:rFonts w:ascii="Times New Roman" w:hAnsi="Times New Roman" w:cs="Times New Roman"/>
          <w:sz w:val="28"/>
          <w:szCs w:val="28"/>
        </w:rPr>
        <w:t xml:space="preserve"> к настоящему ФГОС СПО.</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3.4.1. Осуществлять монтаж промышленного оборудования и пусконаладочные работы: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1.1. Осуществлять работы по подготовке единиц оборудования к монтажу.</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lastRenderedPageBreak/>
        <w:t>ПК 1.2. Проводить монтаж промышленного оборудования в соответствии с технической документацией.</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1.3. Производить ввод в эксплуатацию и испытания промышленного оборудования в соответствии с технической документацией.</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3.4.2. Осуществлять техническое обслуживание и ремонт промышленного оборудования: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2.1. Проводить регламентные работы по техническому обслуживанию промышленного оборудования в соответствии с документацией завода-изготовителя.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2.2. Осуществлять диагностирование состояния промышленного оборудования и дефектацию его узлов и элементов.</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2.3. Проводить ремонтные работы по восстановлению работоспособности промышленного оборудования.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2.4. Выполнять наладочные и регулировочные работы в соответствии с производственным заданием.</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3.4.3. Организовывать ремонтные, монтажные и наладочные работы по промышленному оборудованию:</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3.1. Определять оптимальные методы восстановления работоспособности промышленного оборудования.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3.2. 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3.3. Определять потребность в материально-техническом обеспечении ремонтных, монтажных и наладочных работ промышленного оборудования.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ПК 3.4. Организовывать выполнение производственных заданий подчиненным персоналом с соблюдением норм охраны труда и бережливого производства.</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3.5. Минимальные требования к результатам освоения основных видов деятельности образовательной программы представлены в </w:t>
      </w:r>
      <w:hyperlink w:anchor="P263" w:history="1">
        <w:r w:rsidRPr="007C5ECB">
          <w:rPr>
            <w:rFonts w:ascii="Times New Roman" w:hAnsi="Times New Roman" w:cs="Times New Roman"/>
            <w:color w:val="0000FF"/>
            <w:sz w:val="28"/>
            <w:szCs w:val="28"/>
          </w:rPr>
          <w:t>приложении N 3</w:t>
        </w:r>
      </w:hyperlink>
      <w:r w:rsidRPr="007C5ECB">
        <w:rPr>
          <w:rFonts w:ascii="Times New Roman" w:hAnsi="Times New Roman" w:cs="Times New Roman"/>
          <w:sz w:val="28"/>
          <w:szCs w:val="28"/>
        </w:rPr>
        <w:t xml:space="preserve"> к настоящему ФГОС СПО.</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outlineLvl w:val="1"/>
        <w:rPr>
          <w:rFonts w:ascii="Times New Roman" w:hAnsi="Times New Roman" w:cs="Times New Roman"/>
          <w:sz w:val="28"/>
          <w:szCs w:val="28"/>
        </w:rPr>
      </w:pPr>
      <w:r w:rsidRPr="007C5ECB">
        <w:rPr>
          <w:rFonts w:ascii="Times New Roman" w:hAnsi="Times New Roman" w:cs="Times New Roman"/>
          <w:sz w:val="28"/>
          <w:szCs w:val="28"/>
        </w:rPr>
        <w:t>IV. ТРЕБОВАНИЯ К УСЛОВИЯМ РЕАЛИЗАЦИИ</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ОБРАЗОВАТЕЛЬНОЙ ПРОГРАММЫ</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outlineLvl w:val="2"/>
        <w:rPr>
          <w:rFonts w:ascii="Times New Roman" w:hAnsi="Times New Roman" w:cs="Times New Roman"/>
          <w:sz w:val="28"/>
          <w:szCs w:val="28"/>
        </w:rPr>
      </w:pPr>
      <w:r w:rsidRPr="007C5ECB">
        <w:rPr>
          <w:rFonts w:ascii="Times New Roman" w:hAnsi="Times New Roman" w:cs="Times New Roman"/>
          <w:sz w:val="28"/>
          <w:szCs w:val="28"/>
        </w:rPr>
        <w:t>4.2. Общесистемные требования к условиям реализации образовательной программы.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outlineLvl w:val="2"/>
        <w:rPr>
          <w:rFonts w:ascii="Times New Roman" w:hAnsi="Times New Roman" w:cs="Times New Roman"/>
          <w:sz w:val="28"/>
          <w:szCs w:val="28"/>
        </w:rPr>
      </w:pPr>
      <w:r w:rsidRPr="007C5ECB">
        <w:rPr>
          <w:rFonts w:ascii="Times New Roman" w:hAnsi="Times New Roman" w:cs="Times New Roman"/>
          <w:sz w:val="28"/>
          <w:szCs w:val="28"/>
        </w:rPr>
        <w:t>4.3. Требования к материально-техническому и учебно-методическому обеспечению реализации образовательной программы.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4.3.3. Образовательная организация должна быть обеспечена необходимым комплектом лицензионного программного обеспечения.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w:t>
      </w:r>
      <w:r w:rsidRPr="007C5ECB">
        <w:rPr>
          <w:rFonts w:ascii="Times New Roman" w:hAnsi="Times New Roman" w:cs="Times New Roman"/>
          <w:sz w:val="28"/>
          <w:szCs w:val="28"/>
        </w:rPr>
        <w:lastRenderedPageBreak/>
        <w:t>учебной литературы, вышедшими за последние 5 лет.</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В качестве основной литературы образовательная организация использует учебники, учебные пособия, предусмотренные ПООП.</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4.3.6. Образовательная программа должна обеспечиваться учебно-методической документацией по всем учебным предметам, дисциплинам, модулям.</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outlineLvl w:val="2"/>
        <w:rPr>
          <w:rFonts w:ascii="Times New Roman" w:hAnsi="Times New Roman" w:cs="Times New Roman"/>
          <w:sz w:val="28"/>
          <w:szCs w:val="28"/>
        </w:rPr>
      </w:pPr>
      <w:r w:rsidRPr="007C5ECB">
        <w:rPr>
          <w:rFonts w:ascii="Times New Roman" w:hAnsi="Times New Roman" w:cs="Times New Roman"/>
          <w:sz w:val="28"/>
          <w:szCs w:val="28"/>
        </w:rPr>
        <w:t>4.4. Требования к кадровым условиям реализации образовательной программы.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sidRPr="007C5ECB">
          <w:rPr>
            <w:rFonts w:ascii="Times New Roman" w:hAnsi="Times New Roman" w:cs="Times New Roman"/>
            <w:color w:val="0000FF"/>
            <w:sz w:val="28"/>
            <w:szCs w:val="28"/>
          </w:rPr>
          <w:t>пункте 1.5</w:t>
        </w:r>
      </w:hyperlink>
      <w:r w:rsidRPr="007C5ECB">
        <w:rPr>
          <w:rFonts w:ascii="Times New Roman" w:hAnsi="Times New Roman" w:cs="Times New Roman"/>
          <w:sz w:val="28"/>
          <w:szCs w:val="28"/>
        </w:rPr>
        <w:t xml:space="preserve"> настоящего ФГОС СПО (имеющих стаж работы в данной профессиональной области не менее 3 лет).</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sidRPr="007C5ECB">
          <w:rPr>
            <w:rFonts w:ascii="Times New Roman" w:hAnsi="Times New Roman" w:cs="Times New Roman"/>
            <w:color w:val="0000FF"/>
            <w:sz w:val="28"/>
            <w:szCs w:val="28"/>
          </w:rPr>
          <w:t>пункте 1.5</w:t>
        </w:r>
      </w:hyperlink>
      <w:r w:rsidRPr="007C5ECB">
        <w:rPr>
          <w:rFonts w:ascii="Times New Roman" w:hAnsi="Times New Roman" w:cs="Times New Roman"/>
          <w:sz w:val="28"/>
          <w:szCs w:val="28"/>
        </w:rPr>
        <w:t xml:space="preserve"> настоящего ФГОС СПО, не реже 1 раза в 3 года с учетом расширения спектра профессиональных компетенций.</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sidRPr="007C5ECB">
          <w:rPr>
            <w:rFonts w:ascii="Times New Roman" w:hAnsi="Times New Roman" w:cs="Times New Roman"/>
            <w:color w:val="0000FF"/>
            <w:sz w:val="28"/>
            <w:szCs w:val="28"/>
          </w:rPr>
          <w:t>пункте 1.5</w:t>
        </w:r>
      </w:hyperlink>
      <w:r w:rsidRPr="007C5ECB">
        <w:rPr>
          <w:rFonts w:ascii="Times New Roman" w:hAnsi="Times New Roman" w:cs="Times New Roman"/>
          <w:sz w:val="28"/>
          <w:szCs w:val="28"/>
        </w:rPr>
        <w:t xml:space="preserve"> настоящего ФГОС СПО, в общем числе педагогических работников, реализующих </w:t>
      </w:r>
      <w:r w:rsidRPr="007C5ECB">
        <w:rPr>
          <w:rFonts w:ascii="Times New Roman" w:hAnsi="Times New Roman" w:cs="Times New Roman"/>
          <w:sz w:val="28"/>
          <w:szCs w:val="28"/>
        </w:rPr>
        <w:lastRenderedPageBreak/>
        <w:t>образовательную программу, должна быть не менее 25 процентов.</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outlineLvl w:val="2"/>
        <w:rPr>
          <w:rFonts w:ascii="Times New Roman" w:hAnsi="Times New Roman" w:cs="Times New Roman"/>
          <w:sz w:val="28"/>
          <w:szCs w:val="28"/>
        </w:rPr>
      </w:pPr>
      <w:r w:rsidRPr="007C5ECB">
        <w:rPr>
          <w:rFonts w:ascii="Times New Roman" w:hAnsi="Times New Roman" w:cs="Times New Roman"/>
          <w:sz w:val="28"/>
          <w:szCs w:val="28"/>
        </w:rPr>
        <w:t>4.5. Требования к финансовым условиям реализации образовательной программы.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ind w:firstLine="540"/>
        <w:jc w:val="both"/>
        <w:outlineLvl w:val="2"/>
        <w:rPr>
          <w:rFonts w:ascii="Times New Roman" w:hAnsi="Times New Roman" w:cs="Times New Roman"/>
          <w:sz w:val="28"/>
          <w:szCs w:val="28"/>
        </w:rPr>
      </w:pPr>
      <w:r w:rsidRPr="007C5ECB">
        <w:rPr>
          <w:rFonts w:ascii="Times New Roman" w:hAnsi="Times New Roman" w:cs="Times New Roman"/>
          <w:sz w:val="28"/>
          <w:szCs w:val="28"/>
        </w:rPr>
        <w:t>4.6. Требования к применяемым механизмам оценки качества образовательной программы.</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C5ECB" w:rsidRPr="007C5ECB" w:rsidRDefault="007C5ECB">
      <w:pPr>
        <w:pStyle w:val="ConsPlusNormal"/>
        <w:ind w:firstLine="540"/>
        <w:jc w:val="both"/>
        <w:rPr>
          <w:rFonts w:ascii="Times New Roman" w:hAnsi="Times New Roman" w:cs="Times New Roman"/>
          <w:sz w:val="28"/>
          <w:szCs w:val="28"/>
        </w:rPr>
      </w:pPr>
      <w:r w:rsidRPr="007C5ECB">
        <w:rPr>
          <w:rFonts w:ascii="Times New Roman" w:hAnsi="Times New Roman" w:cs="Times New Roman"/>
          <w:sz w:val="28"/>
          <w:szCs w:val="28"/>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right"/>
        <w:outlineLvl w:val="1"/>
        <w:rPr>
          <w:rFonts w:ascii="Times New Roman" w:hAnsi="Times New Roman" w:cs="Times New Roman"/>
          <w:sz w:val="28"/>
          <w:szCs w:val="28"/>
        </w:rPr>
      </w:pPr>
      <w:r w:rsidRPr="007C5ECB">
        <w:rPr>
          <w:rFonts w:ascii="Times New Roman" w:hAnsi="Times New Roman" w:cs="Times New Roman"/>
          <w:sz w:val="28"/>
          <w:szCs w:val="28"/>
        </w:rPr>
        <w:t>Приложение N 1</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к ФГОС СПО по специальности 15.02.12</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Монтаж, техническое обслуживание</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и ремонт промышленного</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оборудования (по отраслям)</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rPr>
          <w:rFonts w:ascii="Times New Roman" w:hAnsi="Times New Roman" w:cs="Times New Roman"/>
          <w:sz w:val="28"/>
          <w:szCs w:val="28"/>
        </w:rPr>
      </w:pPr>
      <w:bookmarkStart w:id="5" w:name="P205"/>
      <w:bookmarkEnd w:id="5"/>
      <w:r w:rsidRPr="007C5ECB">
        <w:rPr>
          <w:rFonts w:ascii="Times New Roman" w:hAnsi="Times New Roman" w:cs="Times New Roman"/>
          <w:sz w:val="28"/>
          <w:szCs w:val="28"/>
        </w:rPr>
        <w:t>ПЕРЕЧЕНЬ</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ПРОФЕССИОНАЛЬНЫХ СТАНДАРТОВ, СООТВЕТСТВУЮЩИХ</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ПРОФЕССИОНАЛЬНОЙ ДЕЯТЕЛЬНОСТИ ВЫПУСКНИКОВ ОБРАЗОВАТЕЛЬНОЙ</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ПРОГРАММЫ СРЕДНЕГО ПРОФЕССИОНАЛЬНОГО ОБРАЗОВАНИЯ</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lastRenderedPageBreak/>
        <w:t>ПО СПЕЦИАЛЬНОСТИ 15.02.12 МОНТАЖ, ТЕХНИЧЕСКОЕ ОБСЛУЖИВАНИЕ</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И РЕМОНТ ПРОМЫШЛЕННОГО ОБОРУДОВАНИЯ (ПО ОТРАСЛЯМ)</w:t>
      </w:r>
    </w:p>
    <w:p w:rsidR="007C5ECB" w:rsidRPr="007C5ECB" w:rsidRDefault="007C5ECB">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6849"/>
      </w:tblGrid>
      <w:tr w:rsidR="007C5ECB" w:rsidRPr="007C5ECB">
        <w:tc>
          <w:tcPr>
            <w:tcW w:w="222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Код профессионального стандарта</w:t>
            </w:r>
          </w:p>
        </w:tc>
        <w:tc>
          <w:tcPr>
            <w:tcW w:w="6849"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Наименование профессионального стандарта</w:t>
            </w:r>
          </w:p>
        </w:tc>
      </w:tr>
      <w:tr w:rsidR="007C5ECB" w:rsidRPr="007C5ECB">
        <w:tc>
          <w:tcPr>
            <w:tcW w:w="22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16.052</w:t>
            </w:r>
          </w:p>
        </w:tc>
        <w:tc>
          <w:tcPr>
            <w:tcW w:w="6849" w:type="dxa"/>
          </w:tcPr>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 xml:space="preserve">Профессиональный </w:t>
            </w:r>
            <w:hyperlink r:id="rId11" w:history="1">
              <w:r w:rsidRPr="007C5ECB">
                <w:rPr>
                  <w:rFonts w:ascii="Times New Roman" w:hAnsi="Times New Roman" w:cs="Times New Roman"/>
                  <w:color w:val="0000FF"/>
                  <w:sz w:val="28"/>
                  <w:szCs w:val="28"/>
                </w:rPr>
                <w:t>стандарт</w:t>
              </w:r>
            </w:hyperlink>
            <w:r w:rsidRPr="007C5ECB">
              <w:rPr>
                <w:rFonts w:ascii="Times New Roman" w:hAnsi="Times New Roman" w:cs="Times New Roman"/>
                <w:sz w:val="28"/>
                <w:szCs w:val="28"/>
              </w:rPr>
              <w:t xml:space="preserve">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tc>
      </w:tr>
      <w:tr w:rsidR="007C5ECB" w:rsidRPr="007C5ECB">
        <w:tc>
          <w:tcPr>
            <w:tcW w:w="2222"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40.077</w:t>
            </w:r>
          </w:p>
        </w:tc>
        <w:tc>
          <w:tcPr>
            <w:tcW w:w="6849" w:type="dxa"/>
          </w:tcPr>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 xml:space="preserve">Профессиональный </w:t>
            </w:r>
            <w:hyperlink r:id="rId12" w:history="1">
              <w:r w:rsidRPr="007C5ECB">
                <w:rPr>
                  <w:rFonts w:ascii="Times New Roman" w:hAnsi="Times New Roman" w:cs="Times New Roman"/>
                  <w:color w:val="0000FF"/>
                  <w:sz w:val="28"/>
                  <w:szCs w:val="28"/>
                </w:rPr>
                <w:t>стандарт</w:t>
              </w:r>
            </w:hyperlink>
            <w:r w:rsidRPr="007C5ECB">
              <w:rPr>
                <w:rFonts w:ascii="Times New Roman" w:hAnsi="Times New Roman" w:cs="Times New Roman"/>
                <w:sz w:val="28"/>
                <w:szCs w:val="28"/>
              </w:rP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bl>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right"/>
        <w:outlineLvl w:val="1"/>
        <w:rPr>
          <w:rFonts w:ascii="Times New Roman" w:hAnsi="Times New Roman" w:cs="Times New Roman"/>
          <w:sz w:val="28"/>
          <w:szCs w:val="28"/>
        </w:rPr>
      </w:pPr>
      <w:r w:rsidRPr="007C5ECB">
        <w:rPr>
          <w:rFonts w:ascii="Times New Roman" w:hAnsi="Times New Roman" w:cs="Times New Roman"/>
          <w:sz w:val="28"/>
          <w:szCs w:val="28"/>
        </w:rPr>
        <w:t>Приложение N 2</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к ФГОС СПО по специальности 15.02.12</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Монтаж, техническое обслуживание</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и ремонт промышленного</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оборудования (по отраслям)</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rPr>
          <w:rFonts w:ascii="Times New Roman" w:hAnsi="Times New Roman" w:cs="Times New Roman"/>
          <w:sz w:val="28"/>
          <w:szCs w:val="28"/>
        </w:rPr>
      </w:pPr>
      <w:bookmarkStart w:id="6" w:name="P229"/>
      <w:bookmarkEnd w:id="6"/>
      <w:r w:rsidRPr="007C5ECB">
        <w:rPr>
          <w:rFonts w:ascii="Times New Roman" w:hAnsi="Times New Roman" w:cs="Times New Roman"/>
          <w:sz w:val="28"/>
          <w:szCs w:val="28"/>
        </w:rPr>
        <w:t>ПЕРЕЧЕНЬ</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ПРОФЕССИЙ РАБОЧИХ, ДОЛЖНОСТЕЙ СЛУЖАЩИХ, РЕКОМЕНДУЕМЫХ</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К ОСВОЕНИЮ В РАМКАХ ОБРАЗОВАТЕЛЬНОЙ ПРОГРАММЫ СРЕДНЕГО</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ПРОФЕССИОНАЛЬНОГО ОБРАЗОВАНИЯ ПО СПЕЦИАЛЬНОСТИ 15.02.12</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МОНТАЖ, ТЕХНИЧЕСКОЕ ОБСЛУЖИВАНИЕ И РЕМОНТ ПРОМЫШЛЕННОГО</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ОБОРУДОВАНИЯ (ПО ОТРАСЛЯМ)</w:t>
      </w:r>
    </w:p>
    <w:p w:rsidR="007C5ECB" w:rsidRPr="007C5ECB" w:rsidRDefault="007C5ECB">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4501"/>
      </w:tblGrid>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lastRenderedPageBreak/>
              <w:t xml:space="preserve">Код по </w:t>
            </w:r>
            <w:hyperlink r:id="rId13" w:history="1">
              <w:r w:rsidRPr="007C5ECB">
                <w:rPr>
                  <w:rFonts w:ascii="Times New Roman" w:hAnsi="Times New Roman" w:cs="Times New Roman"/>
                  <w:color w:val="0000FF"/>
                  <w:sz w:val="28"/>
                  <w:szCs w:val="28"/>
                </w:rPr>
                <w:t>Перечню</w:t>
              </w:r>
            </w:hyperlink>
            <w:r w:rsidRPr="007C5ECB">
              <w:rPr>
                <w:rFonts w:ascii="Times New Roman" w:hAnsi="Times New Roman" w:cs="Times New Roman"/>
                <w:sz w:val="28"/>
                <w:szCs w:val="28"/>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Наименование профессий рабочих, должностей служащих</w:t>
            </w:r>
          </w:p>
        </w:tc>
      </w:tr>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1</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2</w:t>
            </w:r>
          </w:p>
        </w:tc>
      </w:tr>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18466</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Слесарь механосборочных работ</w:t>
            </w:r>
          </w:p>
        </w:tc>
      </w:tr>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18452</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Слесарь-инструментальщик</w:t>
            </w:r>
          </w:p>
        </w:tc>
      </w:tr>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18559</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Слесарь-ремонтник</w:t>
            </w:r>
          </w:p>
        </w:tc>
      </w:tr>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14656</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Монтажник электрических подъемников (лифтов)</w:t>
            </w:r>
          </w:p>
        </w:tc>
      </w:tr>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14899</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Наладчик автоматических линий и агрегатных станков</w:t>
            </w:r>
          </w:p>
        </w:tc>
      </w:tr>
      <w:tr w:rsidR="007C5ECB" w:rsidRPr="007C5ECB">
        <w:tc>
          <w:tcPr>
            <w:tcW w:w="4562"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14901</w:t>
            </w:r>
          </w:p>
        </w:tc>
        <w:tc>
          <w:tcPr>
            <w:tcW w:w="450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Наладчик автоматов и полуавтоматов</w:t>
            </w:r>
          </w:p>
        </w:tc>
      </w:tr>
    </w:tbl>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right"/>
        <w:outlineLvl w:val="1"/>
        <w:rPr>
          <w:rFonts w:ascii="Times New Roman" w:hAnsi="Times New Roman" w:cs="Times New Roman"/>
          <w:sz w:val="28"/>
          <w:szCs w:val="28"/>
        </w:rPr>
      </w:pPr>
      <w:r w:rsidRPr="007C5ECB">
        <w:rPr>
          <w:rFonts w:ascii="Times New Roman" w:hAnsi="Times New Roman" w:cs="Times New Roman"/>
          <w:sz w:val="28"/>
          <w:szCs w:val="28"/>
        </w:rPr>
        <w:t>Приложение N 3</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к ФГОС СПО по специальности 15.02.12</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Монтаж, техническое обслуживание</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и ремонт промышленного</w:t>
      </w:r>
    </w:p>
    <w:p w:rsidR="007C5ECB" w:rsidRPr="007C5ECB" w:rsidRDefault="007C5ECB">
      <w:pPr>
        <w:pStyle w:val="ConsPlusNormal"/>
        <w:jc w:val="right"/>
        <w:rPr>
          <w:rFonts w:ascii="Times New Roman" w:hAnsi="Times New Roman" w:cs="Times New Roman"/>
          <w:sz w:val="28"/>
          <w:szCs w:val="28"/>
        </w:rPr>
      </w:pPr>
      <w:r w:rsidRPr="007C5ECB">
        <w:rPr>
          <w:rFonts w:ascii="Times New Roman" w:hAnsi="Times New Roman" w:cs="Times New Roman"/>
          <w:sz w:val="28"/>
          <w:szCs w:val="28"/>
        </w:rPr>
        <w:t>оборудования (по отраслям)</w:t>
      </w: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center"/>
        <w:rPr>
          <w:rFonts w:ascii="Times New Roman" w:hAnsi="Times New Roman" w:cs="Times New Roman"/>
          <w:sz w:val="28"/>
          <w:szCs w:val="28"/>
        </w:rPr>
      </w:pPr>
      <w:bookmarkStart w:id="7" w:name="P263"/>
      <w:bookmarkEnd w:id="7"/>
      <w:r w:rsidRPr="007C5ECB">
        <w:rPr>
          <w:rFonts w:ascii="Times New Roman" w:hAnsi="Times New Roman" w:cs="Times New Roman"/>
          <w:sz w:val="28"/>
          <w:szCs w:val="28"/>
        </w:rPr>
        <w:t>МИНИМАЛЬНЫЕ ТРЕБОВАНИЯ</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К РЕЗУЛЬТАТАМ ОСВОЕНИЯ ОСНОВНЫХ ВИДОВ ДЕЯТЕЛЬНОСТИ</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ОБРАЗОВАТЕЛЬНОЙ ПРОГРАММЫ СРЕДНЕГО ПРОФЕССИОНАЛЬНОГО</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ОБРАЗОВАНИЯ ПО СПЕЦИАЛЬНОСТИ 15.02.12 МОНТАЖ,</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ТЕХНИЧЕСКОЕ ОБСЛУЖИВАНИЕ И РЕМОНТ ПРОМЫШЛЕННОГО</w:t>
      </w:r>
    </w:p>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ОБОРУДОВАНИЯ (ПО ОТРАСЛЯМ)</w:t>
      </w:r>
    </w:p>
    <w:p w:rsidR="007C5ECB" w:rsidRPr="007C5ECB" w:rsidRDefault="007C5ECB">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7C5ECB" w:rsidRPr="007C5ECB">
        <w:tc>
          <w:tcPr>
            <w:tcW w:w="2211"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Основные виды деятельности</w:t>
            </w:r>
          </w:p>
        </w:tc>
        <w:tc>
          <w:tcPr>
            <w:tcW w:w="6860" w:type="dxa"/>
          </w:tcPr>
          <w:p w:rsidR="007C5ECB" w:rsidRPr="007C5ECB" w:rsidRDefault="007C5ECB">
            <w:pPr>
              <w:pStyle w:val="ConsPlusNormal"/>
              <w:jc w:val="center"/>
              <w:rPr>
                <w:rFonts w:ascii="Times New Roman" w:hAnsi="Times New Roman" w:cs="Times New Roman"/>
                <w:sz w:val="28"/>
                <w:szCs w:val="28"/>
              </w:rPr>
            </w:pPr>
            <w:r w:rsidRPr="007C5ECB">
              <w:rPr>
                <w:rFonts w:ascii="Times New Roman" w:hAnsi="Times New Roman" w:cs="Times New Roman"/>
                <w:sz w:val="28"/>
                <w:szCs w:val="28"/>
              </w:rPr>
              <w:t>Требования к знаниям, умениям, практическому опыту</w:t>
            </w:r>
          </w:p>
        </w:tc>
      </w:tr>
      <w:tr w:rsidR="007C5ECB" w:rsidRPr="007C5ECB">
        <w:tc>
          <w:tcPr>
            <w:tcW w:w="2211"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t>Осуществлять монтаж промышленного оборудования и пусконаладочные работы</w:t>
            </w:r>
          </w:p>
        </w:tc>
        <w:tc>
          <w:tcPr>
            <w:tcW w:w="6860" w:type="dxa"/>
          </w:tcPr>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знать:</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основные правила построения чертежей и схем, требования к разработке и оформлению конструкторской и технологической документации;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основные законы электротехники;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физические, технические и промышленные основы электроники;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типовые узлы и устройства электронной техники;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виды, свойства, область применения конструкционных и вспомогательных материалов;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методы измерения параметров и свойств материалов;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виды движений и преобразующие движения механизмы;</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виды передач, их устройство, назначение, преимущества и недостатки, условные обозначения на схемах;</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кинематику механизмов, соединения деталей машин;</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виды износа и деформаций деталей и узлов;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методику расчета конструкций на прочность, жесткость и устойчивость при различных видах деформации;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методику расчета на сжатие, срез и смятие;</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трение, его виды, роль трения в технике;</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lastRenderedPageBreak/>
              <w:t>назначение и классификацию подшипников;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характер соединения основных сборочных единиц и деталей;</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основные типы смазочных устройств;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типы, назначение, устройство редукторов;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устройство и назначение инструментов и контрольно-измерительных приборов, используемых при техническом обслуживании и ремонте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основные понятия метрологии, сертификации и стандартизации;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систему допусков и посадок;</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основы организации производственного и технологического процессов отрасли;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виды, устройство и назначение технологического оборудования отрасли;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устройство и конструктивные особенности элементов промышленного оборудования, особенности монтажа;</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нормативные требования по проведению монтажных и наладочных работ промышленного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типы и правила эксплуатации грузоподъемных механизмов;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правила строповки грузов;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условная сигнализация при выполнении грузоподъемных работ;</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технологию монтажа и пусконаладочных работ при введении в эксплуатацию промышленного оборудования с учетом специфики технологических процессов;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средства контроля при монтажных и пусконаладочных работах,</w:t>
            </w:r>
          </w:p>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уметь:</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анализировать техническую документацию на выполнение монтажных работ;</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читать принципиальные структурные схемы;</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подбирать оборудование, средства измерения в соответствии с условиями технического задания;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выполнять монтажные работы;</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пользоваться грузоподъемными механизмами;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рассчитывать предельные нагрузки грузоподъемных устройств;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производить наладку и ввод в эксплуатацию промышленное оборудование,</w:t>
            </w:r>
          </w:p>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lastRenderedPageBreak/>
              <w:t>иметь практический опыт 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монтаже и пусконаладке промышленного оборудования на основе разработанной технической документации;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проведении работ, связанных с применением грузоподъемных механизмов при монтаже и ремонте промышленного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контроле работ по монтажу промышленного оборудования с использованием контрольно-измерительных инструментов;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сборке узлов и систем, монтаже и наладке промышленного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программировании автоматизированных систем промышленного оборудования с учетом специфики технологических процессов;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выполнении пусконаладочных работ и проведении испытаний систем промышленного оборудования.</w:t>
            </w:r>
          </w:p>
        </w:tc>
      </w:tr>
      <w:tr w:rsidR="007C5ECB" w:rsidRPr="007C5ECB">
        <w:tc>
          <w:tcPr>
            <w:tcW w:w="2211"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lastRenderedPageBreak/>
              <w:t>Осуществлять техническое обслуживание и ремонт промышленного оборудования</w:t>
            </w:r>
          </w:p>
        </w:tc>
        <w:tc>
          <w:tcPr>
            <w:tcW w:w="6860" w:type="dxa"/>
          </w:tcPr>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знать:</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условные обозначения на машиностроительных чертежах и схемах;</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особенности технического обслуживания промышленного оборудования отрасли;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методы восстановления деталей;</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правила техники безопасности при выполнении монтажных и пусконаладочных работ,</w:t>
            </w:r>
          </w:p>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уметь:</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выбирать эксплуатационно-смазочные материалы для технического обслуживания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пользоваться контрольно-измерительным инструментом;</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выполнять эскизы деталей при ремонте;</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определять способы обработки деталей;</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обрабатывать детали в целях восстановления работоспособности оборудования ручным и механизированным способом;</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пользоваться нормативной и справочной литературой,</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иметь практический опыт 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проведении регламентных работ по техническому обслуживанию промышленного оборудования в соответствии с документацией завода-изготовителя;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диагностировании промышленного оборудования и дефектации его элементов;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lastRenderedPageBreak/>
              <w:t>выполнении ремонтных работ по восстановлению работоспособности промышленного оборудования.</w:t>
            </w:r>
          </w:p>
        </w:tc>
      </w:tr>
      <w:tr w:rsidR="007C5ECB" w:rsidRPr="007C5ECB">
        <w:tc>
          <w:tcPr>
            <w:tcW w:w="2211" w:type="dxa"/>
          </w:tcPr>
          <w:p w:rsidR="007C5ECB" w:rsidRPr="007C5ECB" w:rsidRDefault="007C5ECB">
            <w:pPr>
              <w:pStyle w:val="ConsPlusNormal"/>
              <w:rPr>
                <w:rFonts w:ascii="Times New Roman" w:hAnsi="Times New Roman" w:cs="Times New Roman"/>
                <w:sz w:val="28"/>
                <w:szCs w:val="28"/>
              </w:rPr>
            </w:pPr>
            <w:r w:rsidRPr="007C5ECB">
              <w:rPr>
                <w:rFonts w:ascii="Times New Roman" w:hAnsi="Times New Roman" w:cs="Times New Roman"/>
                <w:sz w:val="28"/>
                <w:szCs w:val="28"/>
              </w:rPr>
              <w:lastRenderedPageBreak/>
              <w:t>Организовывать ремонтные, монтажные и наладочные работы по промышленному оборудованию</w:t>
            </w:r>
          </w:p>
        </w:tc>
        <w:tc>
          <w:tcPr>
            <w:tcW w:w="6860" w:type="dxa"/>
          </w:tcPr>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знать:</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действующие локальные нормативные акты производства, регулирующие производственно-хозяйственную деятельность;</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отраслевые примеры отечественной и зарубежной практики организации труда;</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порядок разработки и оформления технической документации;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методы планирования, контроля и оценки работ подчиненного персонала;</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методы оценки качества выполняемых работ;</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правила охраны труда, противопожарной и экологической безопасности, правила внутреннего трудового распорядка;</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виды, периодичность и правила оформления инструктажа;</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организацию производственного и технологического процесса,</w:t>
            </w:r>
          </w:p>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уметь:</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разрабатывать текущую и плановую документацию по монтажу, наладке, техническому обслуживанию и ремонту промышленного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в рамках должностных полномочий организовывать рабочие места, согласно требованиям охраны труда и отраслевым стандартам;</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планировать расстановку кадров в зависимости от задания и квалификации кадров;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проводить производственный инструктаж подчиненных;</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обеспечивать выполнение заданий материальными ресурсами;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разрабатывать инструкции и технологические карты на выполнение работ;</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на основе установленных производственных показателей оценивать качество выполняемых работ для повышения их эффективности;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 xml:space="preserve">контролировать выполнение подчиненными </w:t>
            </w:r>
            <w:r w:rsidRPr="007C5ECB">
              <w:rPr>
                <w:rFonts w:ascii="Times New Roman" w:hAnsi="Times New Roman" w:cs="Times New Roman"/>
                <w:sz w:val="28"/>
                <w:szCs w:val="28"/>
              </w:rPr>
              <w:lastRenderedPageBreak/>
              <w:t>производственных заданий на всех стадиях работ;</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обеспечивать безопасные условия труда при монтаже, наладке, техническом обслуживании и ремонте промышленного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контролировать соблюдение подчиненным персоналом требований охраны труда, принципов бережливого производства, производственной санитарии, пожарной безопасности и электробезопасности;</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разрабатывать предложения по улучшению работы на рабочем месте с учетом принципов бережливого производства;</w:t>
            </w:r>
          </w:p>
          <w:p w:rsidR="007C5ECB" w:rsidRPr="007C5ECB" w:rsidRDefault="007C5ECB">
            <w:pPr>
              <w:pStyle w:val="ConsPlusNormal"/>
              <w:jc w:val="both"/>
              <w:rPr>
                <w:rFonts w:ascii="Times New Roman" w:hAnsi="Times New Roman" w:cs="Times New Roman"/>
                <w:sz w:val="28"/>
                <w:szCs w:val="28"/>
              </w:rPr>
            </w:pPr>
            <w:r w:rsidRPr="007C5ECB">
              <w:rPr>
                <w:rFonts w:ascii="Times New Roman" w:hAnsi="Times New Roman" w:cs="Times New Roman"/>
                <w:sz w:val="28"/>
                <w:szCs w:val="28"/>
              </w:rPr>
              <w:t>иметь практический опыт 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определении оптимальных методов восстановления работоспособности промышленного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разработке технологической документации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определении потребности в материально-техническом обеспечении ремонтных, монтажных и наладочных работ промышленного оборудования;</w:t>
            </w:r>
          </w:p>
          <w:p w:rsidR="007C5ECB" w:rsidRPr="007C5ECB" w:rsidRDefault="007C5ECB">
            <w:pPr>
              <w:pStyle w:val="ConsPlusNormal"/>
              <w:ind w:firstLine="283"/>
              <w:jc w:val="both"/>
              <w:rPr>
                <w:rFonts w:ascii="Times New Roman" w:hAnsi="Times New Roman" w:cs="Times New Roman"/>
                <w:sz w:val="28"/>
                <w:szCs w:val="28"/>
              </w:rPr>
            </w:pPr>
            <w:r w:rsidRPr="007C5ECB">
              <w:rPr>
                <w:rFonts w:ascii="Times New Roman" w:hAnsi="Times New Roman" w:cs="Times New Roman"/>
                <w:sz w:val="28"/>
                <w:szCs w:val="28"/>
              </w:rPr>
              <w:t>организации выполнения производственных заданий подчиненным персоналом с соблюдением норм охраны труда и бережливого производства.</w:t>
            </w:r>
          </w:p>
        </w:tc>
      </w:tr>
    </w:tbl>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jc w:val="both"/>
        <w:rPr>
          <w:rFonts w:ascii="Times New Roman" w:hAnsi="Times New Roman" w:cs="Times New Roman"/>
          <w:sz w:val="28"/>
          <w:szCs w:val="28"/>
        </w:rPr>
      </w:pPr>
    </w:p>
    <w:p w:rsidR="007C5ECB" w:rsidRPr="007C5ECB" w:rsidRDefault="007C5ECB">
      <w:pPr>
        <w:pStyle w:val="ConsPlusNormal"/>
        <w:pBdr>
          <w:top w:val="single" w:sz="6" w:space="0" w:color="auto"/>
        </w:pBdr>
        <w:spacing w:before="100" w:after="100"/>
        <w:jc w:val="both"/>
        <w:rPr>
          <w:rFonts w:ascii="Times New Roman" w:hAnsi="Times New Roman" w:cs="Times New Roman"/>
          <w:sz w:val="28"/>
          <w:szCs w:val="28"/>
        </w:rPr>
      </w:pPr>
    </w:p>
    <w:p w:rsidR="00AC6B75" w:rsidRPr="007C5ECB" w:rsidRDefault="00AC6B75">
      <w:pPr>
        <w:rPr>
          <w:rFonts w:ascii="Times New Roman" w:hAnsi="Times New Roman" w:cs="Times New Roman"/>
          <w:sz w:val="28"/>
          <w:szCs w:val="28"/>
        </w:rPr>
      </w:pPr>
    </w:p>
    <w:sectPr w:rsidR="00AC6B75" w:rsidRPr="007C5ECB" w:rsidSect="00EE0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C5ECB"/>
    <w:rsid w:val="000079C4"/>
    <w:rsid w:val="00060D72"/>
    <w:rsid w:val="000907B0"/>
    <w:rsid w:val="001554D5"/>
    <w:rsid w:val="001667AA"/>
    <w:rsid w:val="0019449A"/>
    <w:rsid w:val="001B66F2"/>
    <w:rsid w:val="001C21B3"/>
    <w:rsid w:val="00257EA1"/>
    <w:rsid w:val="00283C04"/>
    <w:rsid w:val="002B3D95"/>
    <w:rsid w:val="00320652"/>
    <w:rsid w:val="00330C1B"/>
    <w:rsid w:val="00352A00"/>
    <w:rsid w:val="00391FEC"/>
    <w:rsid w:val="003E452A"/>
    <w:rsid w:val="003E76AD"/>
    <w:rsid w:val="00524567"/>
    <w:rsid w:val="005D61B2"/>
    <w:rsid w:val="007B594C"/>
    <w:rsid w:val="007C5ECB"/>
    <w:rsid w:val="007D2DBF"/>
    <w:rsid w:val="007D68D2"/>
    <w:rsid w:val="008E73E2"/>
    <w:rsid w:val="00915E91"/>
    <w:rsid w:val="009C1D30"/>
    <w:rsid w:val="00A11B5A"/>
    <w:rsid w:val="00A12E52"/>
    <w:rsid w:val="00AA12BC"/>
    <w:rsid w:val="00AB7575"/>
    <w:rsid w:val="00AC6B75"/>
    <w:rsid w:val="00AF51D5"/>
    <w:rsid w:val="00B0662F"/>
    <w:rsid w:val="00B908BD"/>
    <w:rsid w:val="00B9166A"/>
    <w:rsid w:val="00C070AF"/>
    <w:rsid w:val="00C21451"/>
    <w:rsid w:val="00D217E1"/>
    <w:rsid w:val="00D37BCC"/>
    <w:rsid w:val="00D53D3B"/>
    <w:rsid w:val="00DB7456"/>
    <w:rsid w:val="00E619D6"/>
    <w:rsid w:val="00E731C2"/>
    <w:rsid w:val="00E73EBB"/>
    <w:rsid w:val="00EE0B78"/>
    <w:rsid w:val="00F345EB"/>
    <w:rsid w:val="00FA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next w:val="a"/>
    <w:link w:val="10"/>
    <w:autoRedefine/>
    <w:uiPriority w:val="9"/>
    <w:qFormat/>
    <w:rsid w:val="00B9166A"/>
    <w:pPr>
      <w:keepNext/>
      <w:keepLines/>
      <w:spacing w:before="480" w:after="0" w:line="360" w:lineRule="auto"/>
      <w:outlineLvl w:val="0"/>
    </w:pPr>
    <w:rPr>
      <w:rFonts w:ascii="Times New Roman" w:eastAsiaTheme="majorEastAsia" w:hAnsi="Times New Roman" w:cstheme="majorBidi"/>
      <w:b/>
      <w:bCs/>
      <w:color w:val="365F91" w:themeColor="accent1" w:themeShade="BF"/>
      <w:sz w:val="32"/>
      <w:szCs w:val="28"/>
      <w:lang w:eastAsia="ru-RU"/>
    </w:rPr>
  </w:style>
  <w:style w:type="paragraph" w:styleId="2">
    <w:name w:val="heading 2"/>
    <w:basedOn w:val="a"/>
    <w:next w:val="a"/>
    <w:link w:val="20"/>
    <w:autoRedefine/>
    <w:uiPriority w:val="9"/>
    <w:unhideWhenUsed/>
    <w:qFormat/>
    <w:rsid w:val="00B9166A"/>
    <w:pPr>
      <w:keepNext/>
      <w:keepLines/>
      <w:spacing w:before="200" w:after="0" w:line="360" w:lineRule="auto"/>
      <w:outlineLvl w:val="1"/>
    </w:pPr>
    <w:rPr>
      <w:rFonts w:ascii="Times New Roman" w:eastAsiaTheme="majorEastAsia" w:hAnsi="Times New Roman" w:cstheme="majorBidi"/>
      <w:b/>
      <w:bCs/>
      <w:color w:val="4F81BD" w:themeColor="accent1"/>
      <w:sz w:val="32"/>
      <w:szCs w:val="26"/>
      <w:lang w:eastAsia="ru-RU"/>
    </w:rPr>
  </w:style>
  <w:style w:type="paragraph" w:styleId="3">
    <w:name w:val="heading 3"/>
    <w:basedOn w:val="a"/>
    <w:next w:val="a"/>
    <w:link w:val="30"/>
    <w:autoRedefine/>
    <w:uiPriority w:val="9"/>
    <w:unhideWhenUsed/>
    <w:qFormat/>
    <w:rsid w:val="00B9166A"/>
    <w:pPr>
      <w:keepNext/>
      <w:keepLines/>
      <w:spacing w:before="200" w:after="0" w:line="360" w:lineRule="auto"/>
      <w:outlineLvl w:val="2"/>
    </w:pPr>
    <w:rPr>
      <w:rFonts w:ascii="Times New Roman" w:eastAsiaTheme="majorEastAsia" w:hAnsi="Times New Roman" w:cstheme="majorBidi"/>
      <w:b/>
      <w:bCs/>
      <w:color w:val="4F81BD" w:themeColor="accent1"/>
      <w:sz w:val="28"/>
      <w:szCs w:val="20"/>
      <w:lang w:eastAsia="ru-RU"/>
    </w:rPr>
  </w:style>
  <w:style w:type="paragraph" w:styleId="4">
    <w:name w:val="heading 4"/>
    <w:basedOn w:val="a"/>
    <w:next w:val="a"/>
    <w:link w:val="40"/>
    <w:autoRedefine/>
    <w:uiPriority w:val="9"/>
    <w:unhideWhenUsed/>
    <w:qFormat/>
    <w:rsid w:val="00B9166A"/>
    <w:pPr>
      <w:keepNext/>
      <w:keepLines/>
      <w:spacing w:before="200" w:after="0" w:line="360" w:lineRule="auto"/>
      <w:jc w:val="both"/>
      <w:outlineLvl w:val="3"/>
    </w:pPr>
    <w:rPr>
      <w:rFonts w:ascii="Times New Roman" w:eastAsiaTheme="majorEastAsia" w:hAnsi="Times New Roman"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166A"/>
    <w:rPr>
      <w:rFonts w:ascii="Times New Roman" w:eastAsiaTheme="majorEastAsia" w:hAnsi="Times New Roman" w:cstheme="majorBidi"/>
      <w:b/>
      <w:bCs/>
      <w:color w:val="365F91" w:themeColor="accent1" w:themeShade="BF"/>
      <w:sz w:val="28"/>
      <w:szCs w:val="28"/>
      <w:lang w:eastAsia="ru-RU"/>
    </w:rPr>
  </w:style>
  <w:style w:type="character" w:customStyle="1" w:styleId="20">
    <w:name w:val="Заголовок 2 Знак"/>
    <w:basedOn w:val="a0"/>
    <w:link w:val="2"/>
    <w:uiPriority w:val="9"/>
    <w:locked/>
    <w:rsid w:val="00B9166A"/>
    <w:rPr>
      <w:rFonts w:ascii="Times New Roman" w:eastAsiaTheme="majorEastAsia" w:hAnsi="Times New Roman" w:cstheme="majorBidi"/>
      <w:b/>
      <w:bCs/>
      <w:color w:val="4F81BD" w:themeColor="accent1"/>
      <w:sz w:val="26"/>
      <w:szCs w:val="26"/>
      <w:lang w:eastAsia="ru-RU"/>
    </w:rPr>
  </w:style>
  <w:style w:type="character" w:customStyle="1" w:styleId="30">
    <w:name w:val="Заголовок 3 Знак"/>
    <w:basedOn w:val="a0"/>
    <w:link w:val="3"/>
    <w:uiPriority w:val="9"/>
    <w:locked/>
    <w:rsid w:val="00B9166A"/>
    <w:rPr>
      <w:rFonts w:ascii="Times New Roman" w:eastAsiaTheme="majorEastAsia" w:hAnsi="Times New Roman" w:cstheme="majorBidi"/>
      <w:b/>
      <w:bCs/>
      <w:color w:val="4F81BD" w:themeColor="accent1"/>
      <w:sz w:val="20"/>
      <w:szCs w:val="20"/>
      <w:lang w:eastAsia="ru-RU"/>
    </w:rPr>
  </w:style>
  <w:style w:type="character" w:customStyle="1" w:styleId="40">
    <w:name w:val="Заголовок 4 Знак"/>
    <w:basedOn w:val="a0"/>
    <w:link w:val="4"/>
    <w:uiPriority w:val="9"/>
    <w:locked/>
    <w:rsid w:val="00B9166A"/>
    <w:rPr>
      <w:rFonts w:ascii="Times New Roman" w:eastAsiaTheme="majorEastAsia" w:hAnsi="Times New Roman" w:cstheme="majorBidi"/>
      <w:b/>
      <w:bCs/>
      <w:i/>
      <w:iCs/>
      <w:color w:val="4F81BD" w:themeColor="accent1"/>
      <w:sz w:val="20"/>
      <w:szCs w:val="20"/>
      <w:lang w:eastAsia="ru-RU"/>
    </w:rPr>
  </w:style>
  <w:style w:type="paragraph" w:customStyle="1" w:styleId="ConsPlusNormal">
    <w:name w:val="ConsPlusNormal"/>
    <w:rsid w:val="007C5ECB"/>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C5ECB"/>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7C5ECB"/>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5AF771956385A9AEFDBE9AC772388221DAEA8171011E19E6CD3C221W4N3M" TargetMode="External"/><Relationship Id="rId13" Type="http://schemas.openxmlformats.org/officeDocument/2006/relationships/hyperlink" Target="consultantplus://offline/ref=B4F5AF771956385A9AEFDBE9AC772388221CA9AF141311E19E6CD3C221430D585FE11F70467A202FW9NBM" TargetMode="External"/><Relationship Id="rId3" Type="http://schemas.openxmlformats.org/officeDocument/2006/relationships/webSettings" Target="webSettings.xml"/><Relationship Id="rId7" Type="http://schemas.openxmlformats.org/officeDocument/2006/relationships/hyperlink" Target="consultantplus://offline/ref=B4F5AF771956385A9AEFDBE9AC772388221DA9AC171411E19E6CD3C221430D585FE11F70467A202CW9NEM" TargetMode="External"/><Relationship Id="rId12" Type="http://schemas.openxmlformats.org/officeDocument/2006/relationships/hyperlink" Target="consultantplus://offline/ref=B4F5AF771956385A9AEFDBE9AC772388221DAAAC171C11E19E6CD3C221430D585FE11F70467A202EW9N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F5AF771956385A9AEFDBE9AC772388211BAFAF171011E19E6CD3C221430D585FE11F70467A202AW9NBM" TargetMode="External"/><Relationship Id="rId11" Type="http://schemas.openxmlformats.org/officeDocument/2006/relationships/hyperlink" Target="consultantplus://offline/ref=B4F5AF771956385A9AEFDBE9AC7723882219A6A8161C11E19E6CD3C221430D585FE11F70467A202EW9N0M" TargetMode="External"/><Relationship Id="rId5" Type="http://schemas.openxmlformats.org/officeDocument/2006/relationships/hyperlink" Target="consultantplus://offline/ref=B4F5AF771956385A9AEFDBE9AC772388211BAEAC131D11E19E6CD3C221430D585FE11F70467A2028W9N8M" TargetMode="External"/><Relationship Id="rId15" Type="http://schemas.openxmlformats.org/officeDocument/2006/relationships/theme" Target="theme/theme1.xml"/><Relationship Id="rId10" Type="http://schemas.openxmlformats.org/officeDocument/2006/relationships/hyperlink" Target="consultantplus://offline/ref=B4F5AF771956385A9AEFDBE9AC772388211AA7AB1E1311E19E6CD3C221430D585FE11F70467A2928W9N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F5AF771956385A9AEFDBE9AC772388211AAEAA121311E19E6CD3C221430D585FE11F70467A222AW9N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5657</Words>
  <Characters>32245</Characters>
  <Application>Microsoft Office Word</Application>
  <DocSecurity>0</DocSecurity>
  <Lines>268</Lines>
  <Paragraphs>75</Paragraphs>
  <ScaleCrop>false</ScaleCrop>
  <Company/>
  <LinksUpToDate>false</LinksUpToDate>
  <CharactersWithSpaces>37827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Копаева Елена Анатольевна</dc:creator>
  <cp:lastModifiedBy>Контент-Менеджер</cp:lastModifiedBy>
  <cp:revision>2</cp:revision>
  <cp:lastPrinted>2018-08-21T10:16:00Z</cp:lastPrinted>
  <dcterms:created xsi:type="dcterms:W3CDTF">2019-02-11T11:09:00Z</dcterms:created>
  <dcterms:modified xsi:type="dcterms:W3CDTF">2019-02-11T11:09:00Z</dcterms:modified>
</cp:coreProperties>
</file>