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012"/>
        <w:gridCol w:w="2598"/>
        <w:gridCol w:w="888"/>
        <w:gridCol w:w="2034"/>
        <w:gridCol w:w="978"/>
        <w:gridCol w:w="1899"/>
        <w:gridCol w:w="5127"/>
      </w:tblGrid>
      <w:tr>
        <w:trPr>
          <w:trHeight w:val="288" w:hRule="auto"/>
          <w:jc w:val="left"/>
        </w:trPr>
        <w:tc>
          <w:tcPr>
            <w:tcW w:w="15536" w:type="dxa"/>
            <w:gridSpan w:val="7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01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8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0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709" w:hRule="auto"/>
          <w:jc w:val="left"/>
        </w:trPr>
        <w:tc>
          <w:tcPr>
            <w:tcW w:w="15536" w:type="dxa"/>
            <w:gridSpan w:val="7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Отчет о достижении значений результатов предоставления Субсидии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 01.04.2022г.</w:t>
            </w:r>
          </w:p>
        </w:tc>
      </w:tr>
      <w:tr>
        <w:trPr>
          <w:trHeight w:val="288" w:hRule="auto"/>
          <w:jc w:val="left"/>
        </w:trPr>
        <w:tc>
          <w:tcPr>
            <w:tcW w:w="201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8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0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461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Наименование Учредителя:</w:t>
            </w:r>
          </w:p>
        </w:tc>
        <w:tc>
          <w:tcPr>
            <w:tcW w:w="10926" w:type="dxa"/>
            <w:gridSpan w:val="5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департамент образования и науки Брянской области</w:t>
            </w:r>
          </w:p>
        </w:tc>
      </w:tr>
      <w:tr>
        <w:trPr>
          <w:trHeight w:val="288" w:hRule="auto"/>
          <w:jc w:val="left"/>
        </w:trPr>
        <w:tc>
          <w:tcPr>
            <w:tcW w:w="461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Наименование Учреждения:</w:t>
            </w:r>
          </w:p>
        </w:tc>
        <w:tc>
          <w:tcPr>
            <w:tcW w:w="10926" w:type="dxa"/>
            <w:gridSpan w:val="5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val="288" w:hRule="auto"/>
          <w:jc w:val="left"/>
        </w:trPr>
        <w:tc>
          <w:tcPr>
            <w:tcW w:w="461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Единица измерения:</w:t>
            </w:r>
          </w:p>
        </w:tc>
        <w:tc>
          <w:tcPr>
            <w:tcW w:w="10926" w:type="dxa"/>
            <w:gridSpan w:val="5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рублей (с точностью до второго знака после запятой)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0"/>
          <w:shd w:fill="auto" w:val="clear"/>
        </w:rPr>
        <w:br/>
        <w:br/>
        <w:br/>
      </w:r>
    </w:p>
    <w:tbl>
      <w:tblPr/>
      <w:tblGrid>
        <w:gridCol w:w="835"/>
        <w:gridCol w:w="835"/>
        <w:gridCol w:w="944"/>
        <w:gridCol w:w="1299"/>
        <w:gridCol w:w="1024"/>
        <w:gridCol w:w="853"/>
        <w:gridCol w:w="1151"/>
        <w:gridCol w:w="1231"/>
        <w:gridCol w:w="1237"/>
        <w:gridCol w:w="1121"/>
        <w:gridCol w:w="1106"/>
        <w:gridCol w:w="1229"/>
        <w:gridCol w:w="1303"/>
        <w:gridCol w:w="1358"/>
      </w:tblGrid>
      <w:tr>
        <w:trPr>
          <w:trHeight w:val="1068" w:hRule="auto"/>
          <w:jc w:val="left"/>
        </w:trPr>
        <w:tc>
          <w:tcPr>
            <w:tcW w:w="835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Номер строки</w:t>
            </w:r>
          </w:p>
        </w:tc>
        <w:tc>
          <w:tcPr>
            <w:tcW w:w="835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Напра-вление расхо-дов</w:t>
            </w:r>
          </w:p>
        </w:tc>
        <w:tc>
          <w:tcPr>
            <w:tcW w:w="944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Анали-тический код Субсидии</w:t>
            </w:r>
          </w:p>
        </w:tc>
        <w:tc>
          <w:tcPr>
            <w:tcW w:w="1299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Результат предоставле-ния Субсидии</w:t>
            </w:r>
          </w:p>
        </w:tc>
        <w:tc>
          <w:tcPr>
            <w:tcW w:w="1877" w:type="dxa"/>
            <w:gridSpan w:val="2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Единица измерения</w:t>
            </w:r>
          </w:p>
        </w:tc>
        <w:tc>
          <w:tcPr>
            <w:tcW w:w="1151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Размер Субсидии, предусмот-ренный Соглаше-нием</w:t>
            </w:r>
          </w:p>
        </w:tc>
        <w:tc>
          <w:tcPr>
            <w:tcW w:w="1231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Плановые значения результатов предоставле-ния Субсидии</w:t>
            </w:r>
          </w:p>
        </w:tc>
        <w:tc>
          <w:tcPr>
            <w:tcW w:w="1237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Фактические значения результатов предоставле-ния Субсидии</w:t>
            </w:r>
          </w:p>
        </w:tc>
        <w:tc>
          <w:tcPr>
            <w:tcW w:w="1121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Отклонение от планового значения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106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Причина отклонения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532" w:type="dxa"/>
            <w:gridSpan w:val="2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Объем обязательств, принятых в целях достижения результатов предоставления Субсидии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Неиспользованный объем финансового обеспечения (гр.7 - гр.12)</w:t>
            </w:r>
          </w:p>
        </w:tc>
      </w:tr>
      <w:tr>
        <w:trPr>
          <w:trHeight w:val="663" w:hRule="auto"/>
          <w:jc w:val="left"/>
        </w:trPr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9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наимено-вание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код по ОКЕИ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7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12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106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обязательств</w:t>
            </w:r>
          </w:p>
        </w:tc>
        <w:tc>
          <w:tcPr>
            <w:tcW w:w="130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денежных обязательств</w:t>
            </w: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79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94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</w:tc>
        <w:tc>
          <w:tcPr>
            <w:tcW w:w="115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</w:t>
            </w: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8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9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11</w:t>
            </w:r>
          </w:p>
        </w:tc>
        <w:tc>
          <w:tcPr>
            <w:tcW w:w="122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130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13</w:t>
            </w:r>
          </w:p>
        </w:tc>
        <w:tc>
          <w:tcPr>
            <w:tcW w:w="135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14</w:t>
            </w: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1.1</w:t>
            </w:r>
          </w:p>
        </w:tc>
        <w:tc>
          <w:tcPr>
            <w:tcW w:w="835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10650</w:t>
            </w:r>
          </w:p>
        </w:tc>
        <w:tc>
          <w:tcPr>
            <w:tcW w:w="944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7068</w:t>
            </w: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Доля обучающихся получающих  академическую  стипендию в общей численности обучающихся такой категории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Процент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744</w:t>
            </w:r>
          </w:p>
        </w:tc>
        <w:tc>
          <w:tcPr>
            <w:tcW w:w="1151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24 589 571,00</w:t>
            </w: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100,00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29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24 589 571,00</w:t>
            </w:r>
          </w:p>
        </w:tc>
        <w:tc>
          <w:tcPr>
            <w:tcW w:w="1303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24 589 571,00</w:t>
            </w:r>
          </w:p>
        </w:tc>
        <w:tc>
          <w:tcPr>
            <w:tcW w:w="1358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1.2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Доля обучающихся получающих  материальную помощь  из стипендиального фонда  в общей численности обучающихся такой категории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Процент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744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100,00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1.3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Доля обучающихся получающих  социальную  стипендию в общей численности обучающихся такой категории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Процент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744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100,00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1.1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7069</w:t>
            </w: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Доля  детей-сирот получающих  компенсацию на обеспечение  одеждой,обувью,мягким инвентарем в общей численности обучающихся такой категории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Процент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744</w:t>
            </w:r>
          </w:p>
        </w:tc>
        <w:tc>
          <w:tcPr>
            <w:tcW w:w="1151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29 211 250,00</w:t>
            </w: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100,00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29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29 211 250,00</w:t>
            </w:r>
          </w:p>
        </w:tc>
        <w:tc>
          <w:tcPr>
            <w:tcW w:w="1303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29 211 250,00</w:t>
            </w:r>
          </w:p>
        </w:tc>
        <w:tc>
          <w:tcPr>
            <w:tcW w:w="1358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1.2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Доля  детей-сирот получающих  компенсацию на питание в общей численности обучающихся такой категории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Процент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744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100,00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1.3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Доля  детей-сирот получающих  компенсацию на приобретение  учебной литературы и письменных принадлежностей в общей численности обучающихся такой категории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Процент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744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100,00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-100,00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период не наступил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1.4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Доля  детей-сирот получающих  компенсацию на приобретение проездного билета  в общей численности обучающихся такой категории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Процент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744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100,00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1.5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Доля  детей-сирот получающих компенсацию при выпуске на приобретение одежды,обуви,мягкого инвентаря и оборудования в общей численности обучающихся такой категории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Процент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744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100,00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-100,00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период не наступил</w:t>
            </w: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1.6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Доля обучающихся обеспеченных    горячим питанием  (приобретение продуктов питания) в общей численности обучающихся такой категории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Процент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744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100,00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3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1.7</w:t>
            </w:r>
          </w:p>
        </w:tc>
        <w:tc>
          <w:tcPr>
            <w:tcW w:w="83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Доля обучающихся получающих  компенсационную  выплату  на питание   студентам при их направлении на учебную практику в общей численности обучающихся такой категории</w:t>
            </w:r>
          </w:p>
        </w:tc>
        <w:tc>
          <w:tcPr>
            <w:tcW w:w="102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Процент</w:t>
            </w:r>
          </w:p>
        </w:tc>
        <w:tc>
          <w:tcPr>
            <w:tcW w:w="85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744</w:t>
            </w:r>
          </w:p>
        </w:tc>
        <w:tc>
          <w:tcPr>
            <w:tcW w:w="115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100,00</w:t>
            </w:r>
          </w:p>
        </w:tc>
        <w:tc>
          <w:tcPr>
            <w:tcW w:w="1237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06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229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358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0"/>
          <w:shd w:fill="auto" w:val="clear"/>
        </w:rPr>
        <w:br/>
        <w:br/>
      </w:r>
    </w:p>
    <w:tbl>
      <w:tblPr/>
      <w:tblGrid>
        <w:gridCol w:w="7069"/>
        <w:gridCol w:w="8450"/>
      </w:tblGrid>
      <w:tr>
        <w:trPr>
          <w:trHeight w:val="288" w:hRule="auto"/>
          <w:jc w:val="left"/>
        </w:trPr>
        <w:tc>
          <w:tcPr>
            <w:tcW w:w="70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84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380" w:hRule="auto"/>
          <w:jc w:val="left"/>
        </w:trPr>
        <w:tc>
          <w:tcPr>
            <w:tcW w:w="706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Учредитель:</w:t>
            </w:r>
          </w:p>
        </w:tc>
        <w:tc>
          <w:tcPr>
            <w:tcW w:w="845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Учреждение:</w:t>
            </w:r>
          </w:p>
        </w:tc>
      </w:tr>
      <w:tr>
        <w:trPr>
          <w:trHeight w:val="404" w:hRule="auto"/>
          <w:jc w:val="left"/>
        </w:trPr>
        <w:tc>
          <w:tcPr>
            <w:tcW w:w="706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Подписано ЭП</w:t>
            </w:r>
          </w:p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Чернякова Наталия Викторовна</w:t>
            </w:r>
          </w:p>
        </w:tc>
        <w:tc>
          <w:tcPr>
            <w:tcW w:w="845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Подписано ЭП</w:t>
            </w:r>
          </w:p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Кравченко Сергей Михайлович</w:t>
            </w:r>
          </w:p>
        </w:tc>
      </w:tr>
      <w:tr>
        <w:trPr>
          <w:trHeight w:val="251" w:hRule="auto"/>
          <w:jc w:val="left"/>
        </w:trPr>
        <w:tc>
          <w:tcPr>
            <w:tcW w:w="70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84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￼</w:t>
      </w:r>
      <w:r>
        <w:rPr>
          <w:rFonts w:ascii="Arial" w:hAnsi="Arial" w:cs="Arial" w:eastAsia="Arial"/>
          <w:color w:val="auto"/>
          <w:spacing w:val="0"/>
          <w:position w:val="0"/>
          <w:sz w:val="8"/>
          <w:shd w:fill="auto" w:val="clear"/>
        </w:rPr>
        <w:br/>
        <w:t xml:space="preserve">￼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