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2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4</w:t>
            </w:r>
          </w:p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Соглашению</w:t>
            </w:r>
          </w:p>
          <w:p w14:paraId="04000000">
            <w:pPr>
              <w:ind/>
              <w:jc w:val="right"/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от 13.01.2023 № 56а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5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</w:rPr>
            </w:pPr>
          </w:p>
        </w:tc>
      </w:tr>
      <w:tr>
        <w:trPr>
          <w:trHeight w:hRule="atLeast" w:val="781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Отчет о расходах, источником финансового обеспечения которых является Субсидия</w:t>
            </w:r>
          </w:p>
          <w:p w14:paraId="0D000000">
            <w:pPr>
              <w:ind/>
              <w:jc w:val="center"/>
              <w:rPr>
                <w:rFonts w:ascii="Arial" w:hAnsi="Arial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 "___" __________________ 20___ г.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Единица измерения: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</w:rPr>
            </w:pPr>
            <w:r>
              <w:rPr>
                <w:rFonts w:ascii="Times New Roman" w:hAnsi="Times New Roman"/>
                <w:color w:val="000000"/>
              </w:rPr>
              <w:t>рублей (с точностью до второго знака после запятой)</w:t>
            </w:r>
          </w:p>
        </w:tc>
      </w:tr>
    </w:tbl>
    <w:p w14:paraId="1B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10"/>
        <w:tblLayout w:type="fixed"/>
        <w:tblCellMar>
          <w:left w:type="dxa" w:w="0"/>
          <w:right w:type="dxa" w:w="0"/>
        </w:tblCellMar>
      </w:tblPr>
      <w:tblGrid>
        <w:gridCol w:w="835"/>
        <w:gridCol w:w="958"/>
        <w:gridCol w:w="1299"/>
        <w:gridCol w:w="1225"/>
        <w:gridCol w:w="1345"/>
        <w:gridCol w:w="1074"/>
        <w:gridCol w:w="1128"/>
        <w:gridCol w:w="1121"/>
        <w:gridCol w:w="1040"/>
        <w:gridCol w:w="1106"/>
        <w:gridCol w:w="1106"/>
        <w:gridCol w:w="1044"/>
        <w:gridCol w:w="1287"/>
        <w:gridCol w:w="952"/>
      </w:tblGrid>
      <w:tr>
        <w:trPr>
          <w:trHeight w:hRule="atLeast" w:val="562"/>
        </w:trPr>
        <w:tc>
          <w:tcPr>
            <w:tcW w:type="dxa" w:w="1793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Субсидия</w:t>
            </w:r>
          </w:p>
        </w:tc>
        <w:tc>
          <w:tcPr>
            <w:tcW w:type="dxa" w:w="1299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КБК расходов</w:t>
            </w:r>
          </w:p>
        </w:tc>
        <w:tc>
          <w:tcPr>
            <w:tcW w:type="dxa" w:w="257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Остаток на начало текущего финансового года</w:t>
            </w:r>
          </w:p>
        </w:tc>
        <w:tc>
          <w:tcPr>
            <w:tcW w:type="dxa" w:w="4363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1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Поступления</w:t>
            </w:r>
          </w:p>
        </w:tc>
        <w:tc>
          <w:tcPr>
            <w:tcW w:type="dxa" w:w="22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Выплаты</w:t>
            </w:r>
          </w:p>
        </w:tc>
        <w:tc>
          <w:tcPr>
            <w:tcW w:type="dxa" w:w="3283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Остаток Субсидии на конец отчетного периода</w:t>
            </w:r>
          </w:p>
        </w:tc>
      </w:tr>
      <w:tr>
        <w:trPr>
          <w:trHeight w:hRule="atLeast" w:val="297"/>
        </w:trPr>
        <w:tc>
          <w:tcPr>
            <w:tcW w:type="dxa" w:w="8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наиме-нование</w:t>
            </w:r>
          </w:p>
        </w:tc>
        <w:tc>
          <w:tcPr>
            <w:tcW w:type="dxa" w:w="95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анали-тический код субсидии</w:t>
            </w:r>
          </w:p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34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 них: разрешенный к использова-нию</w:t>
            </w:r>
          </w:p>
        </w:tc>
        <w:tc>
          <w:tcPr>
            <w:tcW w:type="dxa" w:w="107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3289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 том числе:</w:t>
            </w: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10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 них: возвращено в областной бюджет</w:t>
            </w:r>
          </w:p>
        </w:tc>
        <w:tc>
          <w:tcPr>
            <w:tcW w:type="dxa" w:w="104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28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требуется в направлении на те же цели</w:t>
            </w:r>
          </w:p>
        </w:tc>
        <w:tc>
          <w:tcPr>
            <w:tcW w:type="dxa" w:w="95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подлежит возврату</w:t>
            </w:r>
          </w:p>
        </w:tc>
      </w:tr>
      <w:tr>
        <w:trPr>
          <w:trHeight w:hRule="atLeast" w:val="554"/>
        </w:trPr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из областного бюджета</w:t>
            </w:r>
          </w:p>
        </w:tc>
        <w:tc>
          <w:tcPr>
            <w:tcW w:type="dxa" w:w="2161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возврат дебиторской задолженности</w:t>
            </w:r>
          </w:p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899"/>
        </w:trPr>
        <w:tc>
          <w:tcPr>
            <w:tcW w:type="dxa" w:w="8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99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7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10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04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8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95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9"/>
        </w:trPr>
        <w:tc>
          <w:tcPr>
            <w:tcW w:type="dxa" w:w="8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95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2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3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07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112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04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11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1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104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type="dxa" w:w="128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95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</w:tbl>
    <w:p w14:paraId="3F000000">
      <w:pPr>
        <w:rPr>
          <w:rFonts w:ascii="Arial" w:hAnsi="Arial"/>
        </w:rPr>
      </w:pPr>
    </w:p>
    <w:p w14:paraId="40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4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2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3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4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5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6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7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Подписано ЭП</w:t>
            </w:r>
          </w:p>
          <w:p w14:paraId="48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4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4A000000">
            <w:pPr>
              <w:rPr>
                <w:rFonts w:ascii="Arial" w:hAnsi="Arial"/>
                <w:sz w:val="2"/>
              </w:rPr>
            </w:pPr>
          </w:p>
        </w:tc>
      </w:tr>
    </w:tbl>
    <w:p w14:paraId="4B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Default Paragraph Font"/>
    <w:link w:val="Style_11_ch"/>
    <w:rPr>
      <w:rFonts w:asciiTheme="minorAscii" w:hAnsiTheme="minorHAnsi"/>
      <w:sz w:val="24"/>
    </w:rPr>
  </w:style>
  <w:style w:styleId="Style_11_ch" w:type="character">
    <w:name w:val="Default Paragraph Font"/>
    <w:link w:val="Style_11"/>
    <w:rPr>
      <w:rFonts w:asciiTheme="minorAscii" w:hAnsiTheme="minorHAnsi"/>
      <w:sz w:val="24"/>
    </w:rPr>
  </w:style>
  <w:style w:styleId="Style_12" w:type="paragraph">
    <w:name w:val="Hyperlink"/>
    <w:link w:val="Style_12_ch"/>
    <w:rPr>
      <w:rFonts w:asciiTheme="minorAscii" w:hAnsiTheme="minorHAnsi"/>
      <w:color w:val="0000FF"/>
      <w:sz w:val="24"/>
      <w:u w:val="single"/>
    </w:rPr>
  </w:style>
  <w:style w:styleId="Style_12_ch" w:type="character">
    <w:name w:val="Hyperlink"/>
    <w:link w:val="Style_12"/>
    <w:rPr>
      <w:rFonts w:asciiTheme="minorAscii" w:hAnsiTheme="minorHAnsi"/>
      <w:color w:val="0000FF"/>
      <w:sz w:val="24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line number"/>
    <w:basedOn w:val="Style_11"/>
    <w:link w:val="Style_16_ch"/>
    <w:rPr>
      <w:rFonts w:asciiTheme="minorAscii" w:hAnsiTheme="minorHAnsi"/>
      <w:sz w:val="24"/>
    </w:rPr>
  </w:style>
  <w:style w:styleId="Style_16_ch" w:type="character">
    <w:name w:val="line number"/>
    <w:basedOn w:val="Style_11_ch"/>
    <w:link w:val="Style_16"/>
    <w:rPr>
      <w:rFonts w:asciiTheme="minorAscii" w:hAnsiTheme="minorHAnsi"/>
      <w:sz w:val="24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2023-01-13T10:05:28Z</dcterms:modified>
</cp:coreProperties>
</file>