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Дополнительному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26.12.2022 № 56в/1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7013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7013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Изготовление  и размещение видеосюжетов  хронометражем по 1 мин. каждый  в региональном эфире на телеканале «Россия 1» в количестве одного размещения, на телеканале «Россия 24» в количестве двух размещений.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7013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Услуги по публикации информационных материалов в региональном приложении "АиФ-Брянск"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31.03.2022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9,00</w:t>
            </w:r>
          </w:p>
        </w:tc>
      </w:tr>
    </w:tbl>
    <w:p w14:paraId="57000000">
      <w:pPr>
        <w:rPr>
          <w:rFonts w:ascii="Arial" w:hAnsi="Arial"/>
          <w:sz w:val="8"/>
        </w:rPr>
      </w:pPr>
    </w:p>
    <w:p w14:paraId="5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5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60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62000000">
            <w:pPr>
              <w:rPr>
                <w:rFonts w:ascii="Arial" w:hAnsi="Arial"/>
                <w:sz w:val="2"/>
              </w:rPr>
            </w:pPr>
          </w:p>
        </w:tc>
      </w:tr>
    </w:tbl>
    <w:p w14:paraId="6300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line number"/>
    <w:basedOn w:val="Style_9"/>
    <w:link w:val="Style_22_ch"/>
    <w:rPr>
      <w:rFonts w:asciiTheme="minorAscii" w:hAnsiTheme="minorHAnsi"/>
      <w:sz w:val="24"/>
    </w:rPr>
  </w:style>
  <w:style w:styleId="Style_22_ch" w:type="character">
    <w:name w:val="line number"/>
    <w:basedOn w:val="Style_9_ch"/>
    <w:link w:val="Style_22"/>
    <w:rPr>
      <w:rFonts w:asciiTheme="minorAscii" w:hAnsiTheme="minorHAnsi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2022-12-27T13:47:01Z</dcterms:modified>
</cp:coreProperties>
</file>