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A" w:rsidRPr="00282B1A" w:rsidRDefault="00282B1A" w:rsidP="00282B1A">
      <w:pPr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282B1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</w:rPr>
        <w:t>комплексного задания</w:t>
      </w:r>
      <w:r w:rsidR="00C84D2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уровня Вариативной части</w:t>
      </w:r>
    </w:p>
    <w:p w:rsidR="00282B1A" w:rsidRDefault="00282B1A" w:rsidP="0099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96B25" w:rsidRPr="009E7839">
        <w:rPr>
          <w:rFonts w:ascii="Times New Roman" w:hAnsi="Times New Roman" w:cs="Times New Roman"/>
          <w:b/>
          <w:sz w:val="28"/>
          <w:szCs w:val="28"/>
        </w:rPr>
        <w:t>торо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96B25" w:rsidRPr="009E783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6B25" w:rsidRPr="009E7839">
        <w:rPr>
          <w:rFonts w:ascii="Times New Roman" w:hAnsi="Times New Roman" w:cs="Times New Roman"/>
          <w:b/>
          <w:sz w:val="28"/>
          <w:szCs w:val="28"/>
        </w:rPr>
        <w:t xml:space="preserve"> областной олимпиады профессионального мастерства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96B25" w:rsidRPr="009E7839">
        <w:rPr>
          <w:rFonts w:ascii="Times New Roman" w:hAnsi="Times New Roman" w:cs="Times New Roman"/>
          <w:b/>
          <w:sz w:val="28"/>
          <w:szCs w:val="28"/>
        </w:rPr>
        <w:t>обучающихся среднего профессионального образования</w:t>
      </w:r>
    </w:p>
    <w:p w:rsidR="00996B25" w:rsidRPr="009E7839" w:rsidRDefault="00282B1A" w:rsidP="0099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996B25" w:rsidRPr="009E7839" w:rsidRDefault="00282B1A" w:rsidP="00996B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8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84D25">
        <w:rPr>
          <w:rFonts w:ascii="Times New Roman" w:hAnsi="Times New Roman" w:cs="Times New Roman"/>
          <w:b/>
          <w:sz w:val="28"/>
          <w:szCs w:val="28"/>
        </w:rPr>
        <w:t>УГС</w:t>
      </w:r>
      <w:r w:rsidR="00C84D25" w:rsidRPr="009E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D25"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22.0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84D25"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84D25"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материалов</w:t>
      </w:r>
    </w:p>
    <w:p w:rsidR="00996B25" w:rsidRDefault="00282B1A" w:rsidP="00996B25">
      <w:pPr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Номер жеребьевки конкурсанта  №№</w:t>
      </w:r>
      <w:r w:rsidR="00996B25">
        <w:rPr>
          <w:rFonts w:ascii="Times New Roman" w:eastAsia="Helvetica" w:hAnsi="Times New Roman" w:cs="Times New Roman"/>
          <w:sz w:val="24"/>
          <w:szCs w:val="24"/>
        </w:rPr>
        <w:t>_____________________________________</w:t>
      </w:r>
    </w:p>
    <w:p w:rsidR="004D2F0C" w:rsidRDefault="00996B25" w:rsidP="00996B25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9E7839">
        <w:rPr>
          <w:rFonts w:ascii="Times New Roman" w:eastAsia="Helvetica" w:hAnsi="Times New Roman" w:cs="Times New Roman"/>
          <w:sz w:val="24"/>
          <w:szCs w:val="24"/>
        </w:rPr>
        <w:t>Критерий</w:t>
      </w:r>
      <w:r>
        <w:rPr>
          <w:rFonts w:ascii="Times New Roman" w:eastAsia="Helvetica" w:hAnsi="Times New Roman" w:cs="Times New Roman"/>
          <w:sz w:val="24"/>
          <w:szCs w:val="24"/>
        </w:rPr>
        <w:t xml:space="preserve">: </w:t>
      </w:r>
      <w:r w:rsidRPr="00996B25">
        <w:rPr>
          <w:rFonts w:ascii="Times New Roman" w:eastAsia="DejaVu Serif" w:hAnsi="Times New Roman" w:cs="Times New Roman"/>
          <w:sz w:val="24"/>
          <w:szCs w:val="24"/>
          <w:u w:val="single"/>
        </w:rPr>
        <w:t>ВИК трубного образца по ГОСТ Р ИСО</w:t>
      </w:r>
      <w:r w:rsidRPr="00996B25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5817-2009</w:t>
      </w:r>
      <w:r w:rsidRPr="00996B25">
        <w:rPr>
          <w:rFonts w:ascii="Times New Roman" w:eastAsia="Helvetica" w:hAnsi="Times New Roman" w:cs="Times New Roman"/>
          <w:sz w:val="24"/>
          <w:szCs w:val="24"/>
        </w:rPr>
        <w:t xml:space="preserve">      Код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изделия</w:t>
      </w:r>
      <w:r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____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60"/>
        <w:gridCol w:w="680"/>
        <w:gridCol w:w="80"/>
        <w:gridCol w:w="340"/>
        <w:gridCol w:w="460"/>
        <w:gridCol w:w="2360"/>
        <w:gridCol w:w="80"/>
        <w:gridCol w:w="1440"/>
        <w:gridCol w:w="100"/>
        <w:gridCol w:w="340"/>
        <w:gridCol w:w="860"/>
        <w:gridCol w:w="120"/>
        <w:gridCol w:w="20"/>
        <w:gridCol w:w="80"/>
        <w:gridCol w:w="280"/>
        <w:gridCol w:w="540"/>
        <w:gridCol w:w="140"/>
      </w:tblGrid>
      <w:tr w:rsidR="00620B20" w:rsidTr="003F7BF7">
        <w:trPr>
          <w:trHeight w:val="180"/>
        </w:trPr>
        <w:tc>
          <w:tcPr>
            <w:tcW w:w="120" w:type="dxa"/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5"/>
                <w:szCs w:val="15"/>
              </w:rPr>
            </w:pPr>
          </w:p>
        </w:tc>
      </w:tr>
      <w:tr w:rsidR="00620B20" w:rsidTr="003F7BF7">
        <w:trPr>
          <w:trHeight w:val="47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Default="00620B20" w:rsidP="00620B20">
            <w:pPr>
              <w:jc w:val="center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w w:val="98"/>
                <w:sz w:val="20"/>
                <w:szCs w:val="20"/>
              </w:rPr>
              <w:t>Аспект</w:t>
            </w:r>
          </w:p>
        </w:tc>
        <w:tc>
          <w:tcPr>
            <w:tcW w:w="680" w:type="dxa"/>
            <w:vAlign w:val="bottom"/>
          </w:tcPr>
          <w:p w:rsidR="00620B20" w:rsidRDefault="00620B20" w:rsidP="004D2F0C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0B20" w:rsidRPr="001067ED" w:rsidRDefault="00620B20" w:rsidP="004D2F0C">
            <w:pPr>
              <w:ind w:left="60"/>
              <w:rPr>
                <w:sz w:val="20"/>
                <w:szCs w:val="20"/>
                <w:lang w:val="en-US"/>
              </w:rPr>
            </w:pPr>
            <w:proofErr w:type="spellStart"/>
            <w:r w:rsidRPr="009E7839"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  <w:t>АспектПодкритерия-Описание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Pr="001067ED" w:rsidRDefault="00620B20" w:rsidP="004D2F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</w:tcPr>
          <w:p w:rsidR="00620B20" w:rsidRPr="009E7839" w:rsidRDefault="00620B20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hAnsi="Times New Roman" w:cs="Times New Roman"/>
                <w:sz w:val="20"/>
                <w:szCs w:val="20"/>
              </w:rPr>
              <w:t>Требование или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</w:tcPr>
          <w:p w:rsidR="00620B20" w:rsidRDefault="00620B20" w:rsidP="00620B20">
            <w:pPr>
              <w:jc w:val="center"/>
            </w:pPr>
            <w:r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О</w:t>
            </w:r>
            <w:r w:rsidRPr="00324A92"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ценка</w:t>
            </w: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1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8"/>
                <w:szCs w:val="18"/>
              </w:rPr>
              <w:t>ID</w:t>
            </w:r>
          </w:p>
        </w:tc>
        <w:tc>
          <w:tcPr>
            <w:tcW w:w="680" w:type="dxa"/>
            <w:vMerge w:val="restart"/>
            <w:vAlign w:val="bottom"/>
          </w:tcPr>
          <w:p w:rsidR="00620B20" w:rsidRPr="00CC445F" w:rsidRDefault="003F7BF7" w:rsidP="00362EC3">
            <w:pPr>
              <w:rPr>
                <w:sz w:val="18"/>
                <w:szCs w:val="18"/>
              </w:rPr>
            </w:pPr>
            <w:r w:rsidRPr="00CC445F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О</w:t>
            </w: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ценк</w:t>
            </w:r>
            <w:r w:rsidRPr="00CC445F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а</w:t>
            </w:r>
            <w:r>
              <w:t>1</w:t>
            </w:r>
            <w:r w:rsidR="00362EC3">
              <w:t>5.0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</w:tcPr>
          <w:p w:rsidR="00620B20" w:rsidRPr="009E7839" w:rsidRDefault="00620B20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hAnsi="Times New Roman" w:cs="Times New Roman"/>
                <w:sz w:val="20"/>
                <w:szCs w:val="20"/>
              </w:rPr>
              <w:t>номинальный размер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</w:tcPr>
          <w:p w:rsidR="00620B20" w:rsidRDefault="00620B20" w:rsidP="00620B20"/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</w:tr>
      <w:tr w:rsidR="00620B20" w:rsidTr="003F7BF7">
        <w:trPr>
          <w:trHeight w:val="1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9"/>
                <w:szCs w:val="9"/>
              </w:rPr>
            </w:pPr>
          </w:p>
        </w:tc>
      </w:tr>
      <w:tr w:rsidR="00620B20" w:rsidTr="003F7BF7">
        <w:trPr>
          <w:trHeight w:val="1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0"/>
                <w:szCs w:val="10"/>
              </w:rPr>
            </w:pPr>
          </w:p>
        </w:tc>
      </w:tr>
      <w:tr w:rsidR="00620B20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O1</w:t>
            </w:r>
          </w:p>
        </w:tc>
        <w:tc>
          <w:tcPr>
            <w:tcW w:w="680" w:type="dxa"/>
            <w:vAlign w:val="bottom"/>
          </w:tcPr>
          <w:p w:rsidR="00620B20" w:rsidRPr="00620B20" w:rsidRDefault="00624D47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Протяженность и глубина подреза соответствует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w w:val="98"/>
                <w:sz w:val="18"/>
                <w:szCs w:val="18"/>
              </w:rPr>
              <w:t>допуску</w:t>
            </w:r>
            <w:r w:rsidRPr="00620B20">
              <w:rPr>
                <w:rFonts w:ascii="Times New Roman" w:eastAsia="Helvetica" w:hAnsi="Times New Roman" w:cs="Times New Roman"/>
                <w:w w:val="98"/>
                <w:sz w:val="18"/>
                <w:szCs w:val="18"/>
              </w:rPr>
              <w:t>?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</w:tr>
      <w:tr w:rsidR="00620B20" w:rsidTr="003F7BF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5011-5012.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макс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.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допустимая глубина прерывистого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подреза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0,05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толщины детали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,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но не более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0.5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мм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0.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Подрез любой </w:t>
            </w:r>
            <w:proofErr w:type="spellStart"/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протяжонности</w:t>
            </w:r>
            <w:proofErr w:type="spellEnd"/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,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глубиной более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0,5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мм не допустим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= 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O2</w:t>
            </w:r>
          </w:p>
        </w:tc>
        <w:tc>
          <w:tcPr>
            <w:tcW w:w="680" w:type="dxa"/>
            <w:vAlign w:val="bottom"/>
          </w:tcPr>
          <w:p w:rsidR="00620B20" w:rsidRPr="00620B20" w:rsidRDefault="00450080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Разделка кромок заполнена полностью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Незаполнение</w:t>
            </w:r>
            <w:proofErr w:type="spellEnd"/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не допускается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= 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O3</w:t>
            </w:r>
          </w:p>
        </w:tc>
        <w:tc>
          <w:tcPr>
            <w:tcW w:w="680" w:type="dxa"/>
            <w:vAlign w:val="bottom"/>
          </w:tcPr>
          <w:p w:rsidR="00620B20" w:rsidRPr="00620B20" w:rsidRDefault="00450080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w w:val="99"/>
                <w:sz w:val="18"/>
                <w:szCs w:val="18"/>
              </w:rPr>
              <w:t>Выпуклость стыкового шва не превышает допустимых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параметров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</w:tr>
      <w:tr w:rsidR="00620B20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502.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Допускается усиление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0,1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мм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+ 0,25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ширины шва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но не более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3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мм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O4</w:t>
            </w:r>
          </w:p>
        </w:tc>
        <w:tc>
          <w:tcPr>
            <w:tcW w:w="680" w:type="dxa"/>
            <w:vAlign w:val="bottom"/>
          </w:tcPr>
          <w:p w:rsidR="00620B20" w:rsidRPr="00620B20" w:rsidRDefault="00624D47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Ширина шва постоянна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Допускается неравномерность не более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2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мм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O5</w:t>
            </w:r>
          </w:p>
        </w:tc>
        <w:tc>
          <w:tcPr>
            <w:tcW w:w="680" w:type="dxa"/>
            <w:vAlign w:val="bottom"/>
          </w:tcPr>
          <w:p w:rsidR="00620B20" w:rsidRPr="00620B20" w:rsidRDefault="00450080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Обнаружены ли на поверхностях пластин следы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ожога дугой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3"/>
                <w:szCs w:val="13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601.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Не допустимо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= 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3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O6</w:t>
            </w:r>
          </w:p>
        </w:tc>
        <w:tc>
          <w:tcPr>
            <w:tcW w:w="680" w:type="dxa"/>
            <w:vAlign w:val="bottom"/>
          </w:tcPr>
          <w:p w:rsidR="00620B20" w:rsidRPr="00620B20" w:rsidRDefault="00624D47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Вогнутость корня шва не превышает допустимое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1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spacing w:line="135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значение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</w:tr>
      <w:tr w:rsidR="00620B20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515.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Допускается вогнутость до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0,05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толщины деталей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но не более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0,5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мм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O7</w:t>
            </w:r>
          </w:p>
        </w:tc>
        <w:tc>
          <w:tcPr>
            <w:tcW w:w="680" w:type="dxa"/>
            <w:vAlign w:val="bottom"/>
          </w:tcPr>
          <w:p w:rsidR="00620B20" w:rsidRPr="00620B20" w:rsidRDefault="00450080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Кратерные усадочные раковины </w:t>
            </w:r>
            <w:proofErr w:type="spellStart"/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оотсутствуют</w:t>
            </w:r>
            <w:proofErr w:type="spellEnd"/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2024.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Допускается до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0,5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величины усиления сварного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шва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O8</w:t>
            </w:r>
          </w:p>
        </w:tc>
        <w:tc>
          <w:tcPr>
            <w:tcW w:w="680" w:type="dxa"/>
            <w:vAlign w:val="bottom"/>
          </w:tcPr>
          <w:p w:rsidR="00620B20" w:rsidRPr="00620B20" w:rsidRDefault="00624D47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Отсутствуют видимые поры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Видимая пора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2017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или поверхностная пористость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2018.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Обнаруженные с применением лупы х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w w:val="97"/>
                <w:sz w:val="18"/>
                <w:szCs w:val="18"/>
              </w:rPr>
              <w:t>O9</w:t>
            </w:r>
          </w:p>
        </w:tc>
        <w:tc>
          <w:tcPr>
            <w:tcW w:w="680" w:type="dxa"/>
            <w:vAlign w:val="bottom"/>
          </w:tcPr>
          <w:p w:rsidR="00620B20" w:rsidRPr="00620B20" w:rsidRDefault="00450080" w:rsidP="00624D47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Сварной шов сформирован правильно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7"/>
                <w:szCs w:val="7"/>
              </w:rPr>
            </w:pPr>
          </w:p>
        </w:tc>
      </w:tr>
      <w:tr w:rsidR="00620B20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Отсутствуют такие дефекты как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506.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наплыв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\ 509.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натек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trHeight w:val="3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O10</w:t>
            </w:r>
          </w:p>
        </w:tc>
        <w:tc>
          <w:tcPr>
            <w:tcW w:w="680" w:type="dxa"/>
            <w:vAlign w:val="bottom"/>
          </w:tcPr>
          <w:p w:rsidR="00620B20" w:rsidRPr="00620B20" w:rsidRDefault="00624D47" w:rsidP="004D2F0C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Выпуклость корня шва не превышает допустимое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ind w:left="40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</w:tr>
      <w:tr w:rsidR="00620B20" w:rsidTr="003F7BF7">
        <w:trPr>
          <w:trHeight w:val="1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spacing w:line="135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значение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1"/>
                <w:szCs w:val="11"/>
              </w:rPr>
            </w:pPr>
          </w:p>
        </w:tc>
      </w:tr>
      <w:tr w:rsidR="00620B20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20B20" w:rsidRPr="00620B20" w:rsidRDefault="00620B20" w:rsidP="00624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504.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Допускается до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1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мм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 xml:space="preserve"> + 0,2 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ширины обратного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21"/>
                <w:szCs w:val="21"/>
              </w:rPr>
            </w:pPr>
          </w:p>
        </w:tc>
      </w:tr>
      <w:tr w:rsidR="00620B20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620B20" w:rsidRPr="00620B20" w:rsidRDefault="00620B20" w:rsidP="004D2F0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>валика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,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но не более 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2</w:t>
            </w:r>
            <w:r w:rsidRPr="00620B20">
              <w:rPr>
                <w:rFonts w:ascii="Times New Roman" w:eastAsia="DejaVu Serif" w:hAnsi="Times New Roman" w:cs="Times New Roman"/>
                <w:sz w:val="18"/>
                <w:szCs w:val="18"/>
              </w:rPr>
              <w:t xml:space="preserve"> мм</w:t>
            </w:r>
            <w:r w:rsidRPr="00620B20">
              <w:rPr>
                <w:rFonts w:ascii="Times New Roman" w:eastAsia="Helvetic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Pr="00620B20" w:rsidRDefault="00620B20" w:rsidP="004D2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20B20" w:rsidRDefault="00620B20" w:rsidP="004D2F0C">
            <w:pPr>
              <w:rPr>
                <w:sz w:val="18"/>
                <w:szCs w:val="18"/>
              </w:rPr>
            </w:pPr>
          </w:p>
        </w:tc>
      </w:tr>
      <w:tr w:rsidR="00620B20" w:rsidTr="003F7BF7">
        <w:trPr>
          <w:gridAfter w:val="4"/>
          <w:wAfter w:w="1040" w:type="dxa"/>
          <w:trHeight w:val="579"/>
        </w:trPr>
        <w:tc>
          <w:tcPr>
            <w:tcW w:w="880" w:type="dxa"/>
            <w:gridSpan w:val="2"/>
            <w:vAlign w:val="bottom"/>
          </w:tcPr>
          <w:p w:rsidR="00620B20" w:rsidRDefault="00620B20" w:rsidP="004D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  <w:p w:rsidR="00282B1A" w:rsidRDefault="00282B1A" w:rsidP="004D2F0C">
            <w:pPr>
              <w:rPr>
                <w:sz w:val="24"/>
                <w:szCs w:val="24"/>
              </w:rPr>
            </w:pPr>
          </w:p>
          <w:p w:rsidR="00282B1A" w:rsidRDefault="00282B1A" w:rsidP="004D2F0C">
            <w:pPr>
              <w:rPr>
                <w:sz w:val="24"/>
                <w:szCs w:val="24"/>
              </w:rPr>
            </w:pPr>
          </w:p>
          <w:p w:rsidR="00282B1A" w:rsidRDefault="00282B1A" w:rsidP="004D2F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20B20" w:rsidRDefault="00620B20" w:rsidP="004D2F0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B20" w:rsidRDefault="00620B20" w:rsidP="004D2F0C">
            <w:pPr>
              <w:rPr>
                <w:sz w:val="1"/>
                <w:szCs w:val="1"/>
              </w:rPr>
            </w:pPr>
          </w:p>
        </w:tc>
      </w:tr>
    </w:tbl>
    <w:p w:rsidR="00282B1A" w:rsidRPr="00282B1A" w:rsidRDefault="00282B1A" w:rsidP="00282B1A">
      <w:pPr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282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комплексного задания 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уровня Вариативной части</w:t>
      </w:r>
    </w:p>
    <w:p w:rsidR="00282B1A" w:rsidRDefault="00282B1A" w:rsidP="0028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7839">
        <w:rPr>
          <w:rFonts w:ascii="Times New Roman" w:hAnsi="Times New Roman" w:cs="Times New Roman"/>
          <w:b/>
          <w:sz w:val="28"/>
          <w:szCs w:val="28"/>
        </w:rPr>
        <w:t>торо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E783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7839">
        <w:rPr>
          <w:rFonts w:ascii="Times New Roman" w:hAnsi="Times New Roman" w:cs="Times New Roman"/>
          <w:b/>
          <w:sz w:val="28"/>
          <w:szCs w:val="28"/>
        </w:rPr>
        <w:t xml:space="preserve"> областной олимпиады профессионального мастерства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9E7839">
        <w:rPr>
          <w:rFonts w:ascii="Times New Roman" w:hAnsi="Times New Roman" w:cs="Times New Roman"/>
          <w:b/>
          <w:sz w:val="28"/>
          <w:szCs w:val="28"/>
        </w:rPr>
        <w:t>обучающихся среднего профессионального образования</w:t>
      </w:r>
    </w:p>
    <w:p w:rsidR="00282B1A" w:rsidRPr="009E7839" w:rsidRDefault="00282B1A" w:rsidP="0028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282B1A" w:rsidRPr="009E7839" w:rsidRDefault="00282B1A" w:rsidP="00282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8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84D25">
        <w:rPr>
          <w:rFonts w:ascii="Times New Roman" w:hAnsi="Times New Roman" w:cs="Times New Roman"/>
          <w:b/>
          <w:sz w:val="28"/>
          <w:szCs w:val="28"/>
        </w:rPr>
        <w:t>УГС</w:t>
      </w:r>
      <w:r w:rsidRPr="009E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22.0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материалов</w:t>
      </w:r>
    </w:p>
    <w:p w:rsidR="00282B1A" w:rsidRDefault="00282B1A" w:rsidP="00282B1A">
      <w:pPr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Номер жеребьевки конкурсанта  №№_____________________________________</w:t>
      </w:r>
    </w:p>
    <w:p w:rsidR="00996B25" w:rsidRDefault="00C03E79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9E7839">
        <w:rPr>
          <w:rFonts w:ascii="Times New Roman" w:eastAsia="Helvetica" w:hAnsi="Times New Roman" w:cs="Times New Roman"/>
          <w:sz w:val="24"/>
          <w:szCs w:val="24"/>
        </w:rPr>
        <w:t>Критерий</w:t>
      </w:r>
      <w:r>
        <w:rPr>
          <w:rFonts w:ascii="Times New Roman" w:eastAsia="Helvetica" w:hAnsi="Times New Roman" w:cs="Times New Roman"/>
          <w:sz w:val="24"/>
          <w:szCs w:val="24"/>
        </w:rPr>
        <w:t xml:space="preserve">: </w:t>
      </w:r>
      <w:r w:rsidR="00CC445F" w:rsidRPr="00CC445F">
        <w:rPr>
          <w:rFonts w:ascii="Times New Roman" w:eastAsia="DejaVu Serif" w:hAnsi="Times New Roman" w:cs="Times New Roman"/>
          <w:sz w:val="24"/>
          <w:szCs w:val="24"/>
          <w:u w:val="single"/>
        </w:rPr>
        <w:t>ВИК пластин</w:t>
      </w:r>
      <w:r w:rsidR="00CC445F" w:rsidRPr="00CC445F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, </w:t>
      </w:r>
      <w:r w:rsidR="00CC445F" w:rsidRPr="00CC445F">
        <w:rPr>
          <w:rFonts w:ascii="Times New Roman" w:eastAsia="DejaVu Serif" w:hAnsi="Times New Roman" w:cs="Times New Roman"/>
          <w:sz w:val="24"/>
          <w:szCs w:val="24"/>
          <w:u w:val="single"/>
        </w:rPr>
        <w:t>толщиной</w:t>
      </w:r>
      <w:r w:rsidR="00CC445F" w:rsidRPr="00CC445F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10</w:t>
      </w:r>
      <w:r w:rsidR="00CC445F" w:rsidRPr="00CC445F">
        <w:rPr>
          <w:rFonts w:ascii="Times New Roman" w:eastAsia="DejaVu Serif" w:hAnsi="Times New Roman" w:cs="Times New Roman"/>
          <w:sz w:val="24"/>
          <w:szCs w:val="24"/>
          <w:u w:val="single"/>
        </w:rPr>
        <w:t>мм по ГОСТ Р ИСО</w:t>
      </w:r>
      <w:r w:rsidR="00CC445F" w:rsidRPr="00CC445F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5817-2009</w:t>
      </w:r>
      <w:r w:rsidRPr="00996B25">
        <w:rPr>
          <w:rFonts w:ascii="Times New Roman" w:eastAsia="Helvetica" w:hAnsi="Times New Roman" w:cs="Times New Roman"/>
          <w:sz w:val="24"/>
          <w:szCs w:val="24"/>
        </w:rPr>
        <w:t>Код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изделия</w:t>
      </w:r>
      <w:r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____</w:t>
      </w:r>
    </w:p>
    <w:p w:rsidR="004D2F0C" w:rsidRPr="004D2F0C" w:rsidRDefault="004D2F0C" w:rsidP="00C03E79">
      <w:pPr>
        <w:rPr>
          <w:rFonts w:ascii="Times New Roman" w:eastAsia="Helvetica" w:hAnsi="Times New Roman" w:cs="Times New Roman"/>
          <w:sz w:val="24"/>
          <w:szCs w:val="24"/>
        </w:rPr>
      </w:pPr>
      <w:r w:rsidRPr="004D2F0C">
        <w:rPr>
          <w:rFonts w:ascii="Times New Roman" w:eastAsia="Helvetica" w:hAnsi="Times New Roman" w:cs="Times New Roman"/>
          <w:sz w:val="24"/>
          <w:szCs w:val="24"/>
        </w:rPr>
        <w:t>Пространственное положение</w:t>
      </w:r>
      <w:r>
        <w:rPr>
          <w:rFonts w:ascii="Times New Roman" w:eastAsia="Helvetica" w:hAnsi="Times New Roman" w:cs="Times New Roman"/>
          <w:sz w:val="24"/>
          <w:szCs w:val="24"/>
        </w:rPr>
        <w:t xml:space="preserve">:   </w:t>
      </w:r>
      <w:r w:rsidRPr="004D2F0C">
        <w:rPr>
          <w:rFonts w:ascii="Times New Roman" w:eastAsia="Helvetica" w:hAnsi="Times New Roman" w:cs="Times New Roman"/>
          <w:sz w:val="24"/>
          <w:szCs w:val="24"/>
          <w:u w:val="single"/>
        </w:rPr>
        <w:t>горизонтальное</w:t>
      </w:r>
    </w:p>
    <w:tbl>
      <w:tblPr>
        <w:tblW w:w="88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"/>
        <w:gridCol w:w="759"/>
        <w:gridCol w:w="663"/>
        <w:gridCol w:w="157"/>
        <w:gridCol w:w="30"/>
        <w:gridCol w:w="61"/>
        <w:gridCol w:w="279"/>
        <w:gridCol w:w="460"/>
        <w:gridCol w:w="2358"/>
        <w:gridCol w:w="80"/>
        <w:gridCol w:w="1439"/>
        <w:gridCol w:w="100"/>
        <w:gridCol w:w="340"/>
        <w:gridCol w:w="859"/>
        <w:gridCol w:w="177"/>
        <w:gridCol w:w="43"/>
        <w:gridCol w:w="280"/>
        <w:gridCol w:w="540"/>
        <w:gridCol w:w="120"/>
      </w:tblGrid>
      <w:tr w:rsidR="00CC445F" w:rsidTr="003F7BF7">
        <w:trPr>
          <w:trHeight w:val="180"/>
        </w:trPr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1377" w:type="dxa"/>
            <w:gridSpan w:val="3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5"/>
                <w:szCs w:val="15"/>
              </w:rPr>
            </w:pPr>
          </w:p>
        </w:tc>
      </w:tr>
      <w:tr w:rsidR="00CC445F" w:rsidTr="003F7BF7">
        <w:trPr>
          <w:trHeight w:val="3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jc w:val="center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w w:val="98"/>
                <w:sz w:val="20"/>
                <w:szCs w:val="20"/>
              </w:rPr>
              <w:t>Аспект</w:t>
            </w:r>
          </w:p>
        </w:tc>
        <w:tc>
          <w:tcPr>
            <w:tcW w:w="664" w:type="dxa"/>
            <w:vAlign w:val="bottom"/>
          </w:tcPr>
          <w:p w:rsidR="00CC445F" w:rsidRDefault="00CC445F" w:rsidP="004D2F0C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C445F" w:rsidRPr="001067ED" w:rsidRDefault="00CC445F" w:rsidP="004D2F0C">
            <w:pPr>
              <w:ind w:left="60"/>
              <w:rPr>
                <w:sz w:val="20"/>
                <w:szCs w:val="20"/>
                <w:lang w:val="en-US"/>
              </w:rPr>
            </w:pPr>
            <w:proofErr w:type="spellStart"/>
            <w:r w:rsidRPr="009E7839"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  <w:t>АспектПодкритерия-Описание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1067ED" w:rsidRDefault="00CC445F" w:rsidP="004D2F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</w:tcPr>
          <w:p w:rsidR="00CC445F" w:rsidRPr="009E7839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hAnsi="Times New Roman" w:cs="Times New Roman"/>
                <w:sz w:val="20"/>
                <w:szCs w:val="20"/>
              </w:rPr>
              <w:t>Требование или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</w:tcPr>
          <w:p w:rsidR="00CC445F" w:rsidRDefault="00CC445F" w:rsidP="004D2F0C">
            <w:pPr>
              <w:jc w:val="center"/>
            </w:pPr>
            <w:r w:rsidRPr="00567E98"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Оценка</w:t>
            </w: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1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8"/>
                <w:szCs w:val="18"/>
              </w:rPr>
              <w:t>ID</w:t>
            </w:r>
          </w:p>
        </w:tc>
        <w:tc>
          <w:tcPr>
            <w:tcW w:w="821" w:type="dxa"/>
            <w:gridSpan w:val="2"/>
            <w:vMerge w:val="restart"/>
            <w:vAlign w:val="bottom"/>
          </w:tcPr>
          <w:p w:rsidR="00CC445F" w:rsidRDefault="00CC445F" w:rsidP="004D2F0C">
            <w:pPr>
              <w:jc w:val="center"/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</w:pPr>
            <w:r w:rsidRPr="00CC445F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О</w:t>
            </w: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ценк</w:t>
            </w:r>
            <w:r w:rsidRPr="00CC445F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а</w:t>
            </w:r>
          </w:p>
          <w:p w:rsidR="003F7BF7" w:rsidRDefault="003F7BF7" w:rsidP="004500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1</w:t>
            </w:r>
            <w:r w:rsidR="00450080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5</w:t>
            </w: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.00</w:t>
            </w:r>
          </w:p>
        </w:tc>
        <w:tc>
          <w:tcPr>
            <w:tcW w:w="2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1377" w:type="dxa"/>
            <w:gridSpan w:val="3"/>
            <w:vMerge w:val="restart"/>
            <w:tcBorders>
              <w:right w:val="single" w:sz="8" w:space="0" w:color="auto"/>
            </w:tcBorders>
          </w:tcPr>
          <w:p w:rsidR="00CC445F" w:rsidRPr="009E7839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hAnsi="Times New Roman" w:cs="Times New Roman"/>
                <w:sz w:val="20"/>
                <w:szCs w:val="20"/>
              </w:rPr>
              <w:t>номинальный размер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</w:tcPr>
          <w:p w:rsidR="00CC445F" w:rsidRDefault="00CC445F" w:rsidP="004D2F0C"/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</w:tr>
      <w:tr w:rsidR="00CC445F" w:rsidTr="003F7BF7">
        <w:trPr>
          <w:trHeight w:val="1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821" w:type="dxa"/>
            <w:gridSpan w:val="2"/>
            <w:vMerge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2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137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9"/>
                <w:szCs w:val="9"/>
              </w:rPr>
            </w:pPr>
          </w:p>
        </w:tc>
      </w:tr>
      <w:tr w:rsidR="00CC445F" w:rsidTr="003F7BF7">
        <w:trPr>
          <w:trHeight w:val="1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0"/>
                <w:szCs w:val="10"/>
              </w:rPr>
            </w:pPr>
          </w:p>
        </w:tc>
      </w:tr>
      <w:tr w:rsidR="00CC445F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O1</w:t>
            </w:r>
          </w:p>
        </w:tc>
        <w:tc>
          <w:tcPr>
            <w:tcW w:w="664" w:type="dxa"/>
            <w:vAlign w:val="bottom"/>
          </w:tcPr>
          <w:p w:rsidR="00CC445F" w:rsidRPr="003F7BF7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Протяженность и глубина подреза соответствует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w w:val="98"/>
                <w:sz w:val="20"/>
                <w:szCs w:val="20"/>
              </w:rPr>
              <w:t>допуску</w:t>
            </w:r>
            <w:r w:rsidRPr="00D36071">
              <w:rPr>
                <w:rFonts w:ascii="Times New Roman" w:eastAsia="Helvetica" w:hAnsi="Times New Roman" w:cs="Times New Roman"/>
                <w:w w:val="98"/>
                <w:sz w:val="20"/>
                <w:szCs w:val="20"/>
              </w:rPr>
              <w:t>?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</w:tr>
      <w:tr w:rsidR="00CC445F" w:rsidTr="003F7BF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5011-5012.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макс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допустимая глубина прерывистого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подреза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0,05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толщины детали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но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0.5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0.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Подрез любой </w:t>
            </w: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протяжонности</w:t>
            </w:r>
            <w:proofErr w:type="spellEnd"/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,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глубиной более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мм не допустим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= 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O2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Разделка кромок заполнена полностью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Незаполнение</w:t>
            </w:r>
            <w:proofErr w:type="spellEnd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не допускается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= 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O3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w w:val="99"/>
                <w:sz w:val="20"/>
                <w:szCs w:val="20"/>
              </w:rPr>
              <w:t>Выпуклость стыкового шва не превышает допустимых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параметров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</w:tr>
      <w:tr w:rsidR="00CC445F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502.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Допускается </w:t>
            </w: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усиленеи</w:t>
            </w:r>
            <w:proofErr w:type="spellEnd"/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0,1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+ 0,25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ширины шва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но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3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O4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Ширина шва постоянна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Допускается неравномерность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2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O5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Обнаружены ли на поверхностях пластин следы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ожога дугой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601.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Не допустимо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= 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3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O6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Вогнутость корня шва не превышает допустимое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1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spacing w:line="13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значение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1"/>
                <w:szCs w:val="1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1"/>
                <w:szCs w:val="11"/>
              </w:rPr>
            </w:pPr>
          </w:p>
        </w:tc>
      </w:tr>
      <w:tr w:rsidR="00CC445F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515.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Допускается вогнутость до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0,05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толщины деталей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но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0,5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O7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оотсутствуют</w:t>
            </w:r>
            <w:proofErr w:type="spellEnd"/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2024.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Допускается до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0,5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величины усиления сварного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шва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O8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Отсутствуют видимые поры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CC445F" w:rsidTr="003F7BF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Видимая пора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2017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или поверхностная пористость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2018.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Обнаруженные с применением лупы х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O9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Сплавления валиков в облицовочном проходе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соответствуют требованиям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3"/>
                <w:szCs w:val="13"/>
              </w:rPr>
            </w:pPr>
          </w:p>
        </w:tc>
      </w:tr>
      <w:tr w:rsidR="00CC445F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Допускается прогибы в контуре шва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1"/>
                <w:szCs w:val="21"/>
              </w:rPr>
            </w:pPr>
          </w:p>
        </w:tc>
      </w:tr>
      <w:tr w:rsidR="00CC445F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величины усиления сварного шва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18"/>
                <w:szCs w:val="18"/>
              </w:rPr>
            </w:pPr>
          </w:p>
        </w:tc>
      </w:tr>
      <w:tr w:rsidR="00CC445F" w:rsidTr="003F7BF7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O10</w:t>
            </w:r>
          </w:p>
        </w:tc>
        <w:tc>
          <w:tcPr>
            <w:tcW w:w="664" w:type="dxa"/>
            <w:vAlign w:val="bottom"/>
          </w:tcPr>
          <w:p w:rsidR="00CC445F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B40FF" w:rsidRDefault="00CC445F" w:rsidP="004D2F0C">
            <w:pPr>
              <w:ind w:left="20"/>
              <w:rPr>
                <w:rFonts w:ascii="Times New Roman" w:eastAsia="DejaVu Serif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Сварной шов сформирован правильно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  <w:p w:rsidR="00CC445F" w:rsidRPr="00D36071" w:rsidRDefault="00CC445F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CC445F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24"/>
                <w:szCs w:val="24"/>
              </w:rPr>
            </w:pPr>
          </w:p>
        </w:tc>
      </w:tr>
      <w:tr w:rsidR="00CC445F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445F" w:rsidRPr="00D36071" w:rsidRDefault="00CC445F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C445F" w:rsidRDefault="00CC445F" w:rsidP="004D2F0C">
            <w:pPr>
              <w:rPr>
                <w:sz w:val="7"/>
                <w:szCs w:val="7"/>
              </w:rPr>
            </w:pPr>
          </w:p>
        </w:tc>
      </w:tr>
      <w:tr w:rsidR="00543531" w:rsidTr="003F7BF7">
        <w:trPr>
          <w:trHeight w:val="6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Отсутствуют такие дефекты как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506.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наплыв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\ 509.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натек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3531" w:rsidRPr="004D2F0C" w:rsidRDefault="00543531" w:rsidP="004D2F0C">
            <w:pPr>
              <w:rPr>
                <w:color w:val="1F497D" w:themeColor="text2"/>
                <w:sz w:val="21"/>
                <w:szCs w:val="21"/>
                <w:highlight w:val="darkGray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3531" w:rsidRPr="004D2F0C" w:rsidRDefault="00543531" w:rsidP="004D2F0C">
            <w:pPr>
              <w:rPr>
                <w:color w:val="1F497D" w:themeColor="text2"/>
                <w:sz w:val="21"/>
                <w:szCs w:val="21"/>
                <w:highlight w:val="darkGray"/>
              </w:rPr>
            </w:pPr>
          </w:p>
        </w:tc>
        <w:tc>
          <w:tcPr>
            <w:tcW w:w="120" w:type="dxa"/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</w:tr>
      <w:tr w:rsidR="00543531" w:rsidTr="003F7BF7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54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O11</w:t>
            </w: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543531" w:rsidRPr="00D36071" w:rsidRDefault="00450080" w:rsidP="0054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bottom w:val="single" w:sz="8" w:space="0" w:color="auto"/>
            </w:tcBorders>
            <w:vAlign w:val="bottom"/>
          </w:tcPr>
          <w:p w:rsidR="00543531" w:rsidRPr="00543531" w:rsidRDefault="00543531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Выпуклость корня шва не превышает допустимое</w:t>
            </w:r>
            <w:r w:rsidRPr="00543531">
              <w:rPr>
                <w:rFonts w:ascii="Times New Roman" w:eastAsia="DejaVu Serif" w:hAnsi="Times New Roman" w:cs="Times New Roman"/>
                <w:sz w:val="15"/>
                <w:szCs w:val="15"/>
              </w:rPr>
              <w:t xml:space="preserve"> значение</w:t>
            </w:r>
            <w:r w:rsidRPr="00543531">
              <w:rPr>
                <w:rFonts w:ascii="Times New Roman" w:eastAsia="Helvetica" w:hAnsi="Times New Roman" w:cs="Times New Roman"/>
                <w:sz w:val="15"/>
                <w:szCs w:val="15"/>
              </w:rPr>
              <w:t>?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43531" w:rsidRDefault="00543531" w:rsidP="004D2F0C">
            <w:pPr>
              <w:rPr>
                <w:sz w:val="7"/>
                <w:szCs w:val="7"/>
              </w:rPr>
            </w:pPr>
          </w:p>
        </w:tc>
      </w:tr>
      <w:tr w:rsidR="00543531" w:rsidTr="003F7BF7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31">
              <w:rPr>
                <w:rFonts w:ascii="Times New Roman" w:eastAsia="Helvetica" w:hAnsi="Times New Roman" w:cs="Times New Roman"/>
                <w:sz w:val="16"/>
                <w:szCs w:val="16"/>
              </w:rPr>
              <w:t xml:space="preserve">504. </w:t>
            </w: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Допускается до</w:t>
            </w:r>
            <w:r w:rsidRPr="00543531">
              <w:rPr>
                <w:rFonts w:ascii="Times New Roman" w:eastAsia="Helvetica" w:hAnsi="Times New Roman" w:cs="Times New Roman"/>
                <w:sz w:val="16"/>
                <w:szCs w:val="16"/>
              </w:rPr>
              <w:t xml:space="preserve"> 1 </w:t>
            </w: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мм</w:t>
            </w:r>
            <w:r w:rsidRPr="00543531">
              <w:rPr>
                <w:rFonts w:ascii="Times New Roman" w:eastAsia="Helvetica" w:hAnsi="Times New Roman" w:cs="Times New Roman"/>
                <w:sz w:val="16"/>
                <w:szCs w:val="16"/>
              </w:rPr>
              <w:t xml:space="preserve"> + 0,2 </w:t>
            </w: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ширины обратного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43531" w:rsidRDefault="00543531" w:rsidP="004D2F0C">
            <w:pPr>
              <w:rPr>
                <w:sz w:val="21"/>
                <w:szCs w:val="21"/>
              </w:rPr>
            </w:pPr>
          </w:p>
        </w:tc>
      </w:tr>
      <w:tr w:rsidR="00543531" w:rsidTr="003F7BF7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3531" w:rsidRPr="00D36071" w:rsidRDefault="00543531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43531" w:rsidRDefault="00543531" w:rsidP="004D2F0C">
            <w:pPr>
              <w:rPr>
                <w:sz w:val="18"/>
                <w:szCs w:val="18"/>
              </w:rPr>
            </w:pPr>
          </w:p>
        </w:tc>
      </w:tr>
    </w:tbl>
    <w:p w:rsidR="00CC445F" w:rsidRDefault="00CC445F" w:rsidP="00CC445F"/>
    <w:p w:rsidR="00C03E79" w:rsidRDefault="00C03E79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282B1A" w:rsidRDefault="00282B1A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D2F0C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p w:rsidR="00282B1A" w:rsidRPr="00282B1A" w:rsidRDefault="00282B1A" w:rsidP="00282B1A">
      <w:pPr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282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комплексного задания 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</w:t>
      </w:r>
      <w:r w:rsidRPr="00282B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уровня Вариативной части</w:t>
      </w:r>
    </w:p>
    <w:p w:rsidR="00282B1A" w:rsidRDefault="00282B1A" w:rsidP="0028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7839">
        <w:rPr>
          <w:rFonts w:ascii="Times New Roman" w:hAnsi="Times New Roman" w:cs="Times New Roman"/>
          <w:b/>
          <w:sz w:val="28"/>
          <w:szCs w:val="28"/>
        </w:rPr>
        <w:t>торо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E783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7839">
        <w:rPr>
          <w:rFonts w:ascii="Times New Roman" w:hAnsi="Times New Roman" w:cs="Times New Roman"/>
          <w:b/>
          <w:sz w:val="28"/>
          <w:szCs w:val="28"/>
        </w:rPr>
        <w:t xml:space="preserve"> областной олимпиады профессионального мастерства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9E7839">
        <w:rPr>
          <w:rFonts w:ascii="Times New Roman" w:hAnsi="Times New Roman" w:cs="Times New Roman"/>
          <w:b/>
          <w:sz w:val="28"/>
          <w:szCs w:val="28"/>
        </w:rPr>
        <w:t>обучающихся среднего профессионального образования</w:t>
      </w:r>
    </w:p>
    <w:p w:rsidR="00282B1A" w:rsidRPr="009E7839" w:rsidRDefault="00282B1A" w:rsidP="0028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282B1A" w:rsidRPr="009E7839" w:rsidRDefault="00282B1A" w:rsidP="00282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8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84D25">
        <w:rPr>
          <w:rFonts w:ascii="Times New Roman" w:hAnsi="Times New Roman" w:cs="Times New Roman"/>
          <w:b/>
          <w:sz w:val="28"/>
          <w:szCs w:val="28"/>
        </w:rPr>
        <w:t>УГС</w:t>
      </w:r>
      <w:r w:rsidR="00C84D25" w:rsidRPr="009E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D25"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22.0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84D25"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84D25" w:rsidRPr="009E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8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материалов</w:t>
      </w:r>
    </w:p>
    <w:p w:rsidR="00282B1A" w:rsidRDefault="00282B1A" w:rsidP="00282B1A">
      <w:pPr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Номер жеребьевки конкурсанта  №№_____________________________________</w:t>
      </w:r>
    </w:p>
    <w:p w:rsidR="004D2F0C" w:rsidRDefault="004D2F0C" w:rsidP="004D2F0C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9E7839">
        <w:rPr>
          <w:rFonts w:ascii="Times New Roman" w:eastAsia="Helvetica" w:hAnsi="Times New Roman" w:cs="Times New Roman"/>
          <w:sz w:val="24"/>
          <w:szCs w:val="24"/>
        </w:rPr>
        <w:t>Критерий</w:t>
      </w:r>
      <w:r>
        <w:rPr>
          <w:rFonts w:ascii="Times New Roman" w:eastAsia="Helvetica" w:hAnsi="Times New Roman" w:cs="Times New Roman"/>
          <w:sz w:val="24"/>
          <w:szCs w:val="24"/>
        </w:rPr>
        <w:t xml:space="preserve">: </w:t>
      </w:r>
      <w:r w:rsidRPr="00CC445F">
        <w:rPr>
          <w:rFonts w:ascii="Times New Roman" w:eastAsia="DejaVu Serif" w:hAnsi="Times New Roman" w:cs="Times New Roman"/>
          <w:sz w:val="24"/>
          <w:szCs w:val="24"/>
          <w:u w:val="single"/>
        </w:rPr>
        <w:t>ВИК пластин</w:t>
      </w:r>
      <w:r w:rsidRPr="00CC445F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, </w:t>
      </w:r>
      <w:r w:rsidRPr="00CC445F">
        <w:rPr>
          <w:rFonts w:ascii="Times New Roman" w:eastAsia="DejaVu Serif" w:hAnsi="Times New Roman" w:cs="Times New Roman"/>
          <w:sz w:val="24"/>
          <w:szCs w:val="24"/>
          <w:u w:val="single"/>
        </w:rPr>
        <w:t>толщиной</w:t>
      </w:r>
      <w:r w:rsidRPr="00CC445F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10</w:t>
      </w:r>
      <w:r w:rsidRPr="00CC445F">
        <w:rPr>
          <w:rFonts w:ascii="Times New Roman" w:eastAsia="DejaVu Serif" w:hAnsi="Times New Roman" w:cs="Times New Roman"/>
          <w:sz w:val="24"/>
          <w:szCs w:val="24"/>
          <w:u w:val="single"/>
        </w:rPr>
        <w:t>мм по ГОСТ Р ИСО</w:t>
      </w:r>
      <w:r w:rsidRPr="00CC445F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5817-2009</w:t>
      </w:r>
      <w:r w:rsidRPr="00996B25">
        <w:rPr>
          <w:rFonts w:ascii="Times New Roman" w:eastAsia="Helvetica" w:hAnsi="Times New Roman" w:cs="Times New Roman"/>
          <w:sz w:val="24"/>
          <w:szCs w:val="24"/>
        </w:rPr>
        <w:t>Код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изделия</w:t>
      </w:r>
      <w:r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____</w:t>
      </w:r>
    </w:p>
    <w:p w:rsidR="004D2F0C" w:rsidRPr="004D2F0C" w:rsidRDefault="004D2F0C" w:rsidP="004D2F0C">
      <w:pPr>
        <w:rPr>
          <w:rFonts w:ascii="Times New Roman" w:eastAsia="Helvetica" w:hAnsi="Times New Roman" w:cs="Times New Roman"/>
          <w:sz w:val="24"/>
          <w:szCs w:val="24"/>
        </w:rPr>
      </w:pPr>
      <w:r w:rsidRPr="004D2F0C">
        <w:rPr>
          <w:rFonts w:ascii="Times New Roman" w:eastAsia="Helvetica" w:hAnsi="Times New Roman" w:cs="Times New Roman"/>
          <w:sz w:val="24"/>
          <w:szCs w:val="24"/>
        </w:rPr>
        <w:t>Пространственное положение</w:t>
      </w:r>
      <w:r>
        <w:rPr>
          <w:rFonts w:ascii="Times New Roman" w:eastAsia="Helvetica" w:hAnsi="Times New Roman" w:cs="Times New Roman"/>
          <w:sz w:val="24"/>
          <w:szCs w:val="24"/>
        </w:rPr>
        <w:t xml:space="preserve">:   </w:t>
      </w:r>
      <w:r>
        <w:rPr>
          <w:rFonts w:ascii="Times New Roman" w:eastAsia="Helvetica" w:hAnsi="Times New Roman" w:cs="Times New Roman"/>
          <w:sz w:val="24"/>
          <w:szCs w:val="24"/>
          <w:u w:val="single"/>
        </w:rPr>
        <w:t>вертик</w:t>
      </w:r>
      <w:r w:rsidRPr="004D2F0C">
        <w:rPr>
          <w:rFonts w:ascii="Times New Roman" w:eastAsia="Helvetica" w:hAnsi="Times New Roman" w:cs="Times New Roman"/>
          <w:sz w:val="24"/>
          <w:szCs w:val="24"/>
          <w:u w:val="single"/>
        </w:rPr>
        <w:t>альное</w:t>
      </w:r>
    </w:p>
    <w:tbl>
      <w:tblPr>
        <w:tblW w:w="8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60"/>
        <w:gridCol w:w="580"/>
        <w:gridCol w:w="180"/>
        <w:gridCol w:w="61"/>
        <w:gridCol w:w="279"/>
        <w:gridCol w:w="460"/>
        <w:gridCol w:w="2360"/>
        <w:gridCol w:w="80"/>
        <w:gridCol w:w="1440"/>
        <w:gridCol w:w="100"/>
        <w:gridCol w:w="340"/>
        <w:gridCol w:w="860"/>
        <w:gridCol w:w="177"/>
        <w:gridCol w:w="43"/>
        <w:gridCol w:w="280"/>
        <w:gridCol w:w="540"/>
        <w:gridCol w:w="120"/>
      </w:tblGrid>
      <w:tr w:rsidR="004D2F0C" w:rsidTr="004D2F0C">
        <w:trPr>
          <w:trHeight w:val="180"/>
        </w:trPr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1377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5"/>
                <w:szCs w:val="15"/>
              </w:rPr>
            </w:pPr>
          </w:p>
        </w:tc>
      </w:tr>
      <w:tr w:rsidR="004D2F0C" w:rsidTr="004D2F0C">
        <w:trPr>
          <w:trHeight w:val="3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jc w:val="center"/>
              <w:rPr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w w:val="98"/>
                <w:sz w:val="20"/>
                <w:szCs w:val="20"/>
              </w:rPr>
              <w:t>Аспект</w:t>
            </w:r>
          </w:p>
        </w:tc>
        <w:tc>
          <w:tcPr>
            <w:tcW w:w="580" w:type="dxa"/>
            <w:vAlign w:val="bottom"/>
          </w:tcPr>
          <w:p w:rsidR="004D2F0C" w:rsidRDefault="004D2F0C" w:rsidP="004D2F0C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2F0C" w:rsidRPr="001067ED" w:rsidRDefault="004D2F0C" w:rsidP="004D2F0C">
            <w:pPr>
              <w:ind w:left="60"/>
              <w:rPr>
                <w:sz w:val="20"/>
                <w:szCs w:val="20"/>
                <w:lang w:val="en-US"/>
              </w:rPr>
            </w:pPr>
            <w:proofErr w:type="spellStart"/>
            <w:r w:rsidRPr="009E7839"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  <w:t>АспектПодкритерия-Описание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1067ED" w:rsidRDefault="004D2F0C" w:rsidP="004D2F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</w:tcPr>
          <w:p w:rsidR="004D2F0C" w:rsidRPr="009E7839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hAnsi="Times New Roman" w:cs="Times New Roman"/>
                <w:sz w:val="20"/>
                <w:szCs w:val="20"/>
              </w:rPr>
              <w:t>Требование или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</w:tcPr>
          <w:p w:rsidR="004D2F0C" w:rsidRDefault="004D2F0C" w:rsidP="004D2F0C">
            <w:pPr>
              <w:jc w:val="center"/>
            </w:pPr>
            <w:r w:rsidRPr="00567E98"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Оценка</w:t>
            </w: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1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8"/>
                <w:szCs w:val="18"/>
              </w:rPr>
              <w:t>ID</w:t>
            </w:r>
          </w:p>
        </w:tc>
        <w:tc>
          <w:tcPr>
            <w:tcW w:w="580" w:type="dxa"/>
            <w:vMerge w:val="restart"/>
            <w:vAlign w:val="bottom"/>
          </w:tcPr>
          <w:p w:rsidR="004D2F0C" w:rsidRDefault="004D2F0C" w:rsidP="004D2F0C">
            <w:pPr>
              <w:jc w:val="center"/>
              <w:rPr>
                <w:sz w:val="20"/>
                <w:szCs w:val="20"/>
              </w:rPr>
            </w:pPr>
            <w:r w:rsidRPr="00CC445F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О</w:t>
            </w: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ценк</w:t>
            </w:r>
            <w:r w:rsidRPr="00CC445F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377" w:type="dxa"/>
            <w:gridSpan w:val="3"/>
            <w:vMerge w:val="restart"/>
            <w:tcBorders>
              <w:right w:val="single" w:sz="8" w:space="0" w:color="auto"/>
            </w:tcBorders>
          </w:tcPr>
          <w:p w:rsidR="004D2F0C" w:rsidRPr="009E7839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hAnsi="Times New Roman" w:cs="Times New Roman"/>
                <w:sz w:val="20"/>
                <w:szCs w:val="20"/>
              </w:rPr>
              <w:t>номинальный размер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</w:tcPr>
          <w:p w:rsidR="004D2F0C" w:rsidRDefault="004D2F0C" w:rsidP="004D2F0C"/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</w:tr>
      <w:tr w:rsidR="004D2F0C" w:rsidTr="004D2F0C">
        <w:trPr>
          <w:trHeight w:val="1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37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9"/>
                <w:szCs w:val="9"/>
              </w:rPr>
            </w:pPr>
          </w:p>
        </w:tc>
      </w:tr>
      <w:tr w:rsidR="004D2F0C" w:rsidTr="004D2F0C">
        <w:trPr>
          <w:trHeight w:val="1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Default="00B50EF3" w:rsidP="00450080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1</w:t>
            </w:r>
            <w:r w:rsidR="00450080"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5</w:t>
            </w:r>
            <w:r>
              <w:rPr>
                <w:rFonts w:ascii="Times New Roman" w:eastAsia="Helvetica" w:hAnsi="Times New Roman" w:cs="Times New Roman"/>
                <w:w w:val="99"/>
                <w:sz w:val="18"/>
                <w:szCs w:val="18"/>
              </w:rPr>
              <w:t>.00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0"/>
                <w:szCs w:val="10"/>
              </w:rPr>
            </w:pPr>
          </w:p>
        </w:tc>
      </w:tr>
      <w:tr w:rsidR="004D2F0C" w:rsidTr="004D2F0C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O1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Протяженность и глубина подреза соответствует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w w:val="98"/>
                <w:sz w:val="20"/>
                <w:szCs w:val="20"/>
              </w:rPr>
              <w:t>допуску</w:t>
            </w:r>
            <w:r w:rsidRPr="00D36071">
              <w:rPr>
                <w:rFonts w:ascii="Times New Roman" w:eastAsia="Helvetica" w:hAnsi="Times New Roman" w:cs="Times New Roman"/>
                <w:w w:val="98"/>
                <w:sz w:val="20"/>
                <w:szCs w:val="20"/>
              </w:rPr>
              <w:t>?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</w:tr>
      <w:tr w:rsidR="004D2F0C" w:rsidTr="004D2F0C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5011-5012.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макс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допустимая глубина прерывистого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подреза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0,05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толщины детали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но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0.5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0.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Подрез любой </w:t>
            </w: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протяжонности</w:t>
            </w:r>
            <w:proofErr w:type="spellEnd"/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,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глубиной более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мм не допустим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= 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O2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Разделка кромок заполнена полностью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Незаполнение</w:t>
            </w:r>
            <w:proofErr w:type="spellEnd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не допускается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= 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O3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w w:val="99"/>
                <w:sz w:val="20"/>
                <w:szCs w:val="20"/>
              </w:rPr>
              <w:t>Выпуклость стыкового шва не превышает допустимых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параметров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</w:tr>
      <w:tr w:rsidR="004D2F0C" w:rsidTr="004D2F0C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502.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Допускается </w:t>
            </w: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усиленеи</w:t>
            </w:r>
            <w:proofErr w:type="spellEnd"/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0,1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+ 0,25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ширины шва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но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3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O4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Ширина шва постоянна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Допускается неравномерность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2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O5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Обнаружены ли на поверхностях пластин следы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ожога дугой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601.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Не допустимо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= 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3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O6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Вогнутость корня шва не превышает допустимое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1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spacing w:line="13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значение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1"/>
                <w:szCs w:val="1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1"/>
                <w:szCs w:val="11"/>
              </w:rPr>
            </w:pPr>
          </w:p>
        </w:tc>
      </w:tr>
      <w:tr w:rsidR="004D2F0C" w:rsidTr="004D2F0C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515.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Допускается вогнутость до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0,05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толщины деталей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но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0,5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мм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O7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оотсутствуют</w:t>
            </w:r>
            <w:proofErr w:type="spellEnd"/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2024.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Допускается до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0,5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величины усиления сварного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шва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O8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Отсутствуют видимые поры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Видимая пора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2017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или поверхностная пористость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2018. 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Обнаруженные с применением лупы х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w w:val="97"/>
                <w:sz w:val="20"/>
                <w:szCs w:val="20"/>
              </w:rPr>
              <w:t>O9</w:t>
            </w:r>
          </w:p>
        </w:tc>
        <w:tc>
          <w:tcPr>
            <w:tcW w:w="580" w:type="dxa"/>
            <w:vAlign w:val="bottom"/>
          </w:tcPr>
          <w:p w:rsidR="004D2F0C" w:rsidRPr="00D36071" w:rsidRDefault="00450080" w:rsidP="004D2F0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0.75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Сплавления валиков в облицовочном проходе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spacing w:line="1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соответствуют требованиям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3"/>
                <w:szCs w:val="13"/>
              </w:rPr>
            </w:pPr>
          </w:p>
        </w:tc>
      </w:tr>
      <w:tr w:rsidR="004D2F0C" w:rsidTr="004D2F0C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Допускается прогибы в контуре шва не более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величины усиления сварного шва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  <w:tr w:rsidR="004D2F0C" w:rsidTr="004D2F0C">
        <w:trPr>
          <w:trHeight w:val="3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O10</w:t>
            </w:r>
          </w:p>
        </w:tc>
        <w:tc>
          <w:tcPr>
            <w:tcW w:w="580" w:type="dxa"/>
            <w:vAlign w:val="bottom"/>
          </w:tcPr>
          <w:p w:rsidR="004D2F0C" w:rsidRPr="00D36071" w:rsidRDefault="003F7BF7" w:rsidP="00450080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0.</w:t>
            </w:r>
            <w:r w:rsidR="00450080">
              <w:rPr>
                <w:rFonts w:ascii="Times New Roman" w:eastAsia="Helvetica" w:hAnsi="Times New Roman" w:cs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ind w:left="20"/>
              <w:rPr>
                <w:rFonts w:ascii="Times New Roman" w:eastAsia="DejaVu Serif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Сварной шов сформирован правильно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?</w:t>
            </w:r>
          </w:p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4"/>
                <w:szCs w:val="24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6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>Отсутствуют такие дефекты как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506.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наплыв </w:t>
            </w:r>
            <w:r w:rsidRPr="00D36071">
              <w:rPr>
                <w:rFonts w:ascii="Times New Roman" w:eastAsia="Helvetica" w:hAnsi="Times New Roman" w:cs="Times New Roman"/>
                <w:sz w:val="20"/>
                <w:szCs w:val="20"/>
              </w:rPr>
              <w:t>\ 509.</w:t>
            </w:r>
            <w:r w:rsidRPr="00D36071">
              <w:rPr>
                <w:rFonts w:ascii="Times New Roman" w:eastAsia="DejaVu Serif" w:hAnsi="Times New Roman" w:cs="Times New Roman"/>
                <w:sz w:val="20"/>
                <w:szCs w:val="20"/>
              </w:rPr>
              <w:t xml:space="preserve"> натек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D2F0C" w:rsidRPr="004D2F0C" w:rsidRDefault="004D2F0C" w:rsidP="004D2F0C">
            <w:pPr>
              <w:rPr>
                <w:color w:val="1F497D" w:themeColor="text2"/>
                <w:sz w:val="21"/>
                <w:szCs w:val="21"/>
                <w:highlight w:val="darkGray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D2F0C" w:rsidRPr="004D2F0C" w:rsidRDefault="004D2F0C" w:rsidP="004D2F0C">
            <w:pPr>
              <w:rPr>
                <w:color w:val="1F497D" w:themeColor="text2"/>
                <w:sz w:val="21"/>
                <w:szCs w:val="21"/>
                <w:highlight w:val="darkGray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O11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50080" w:rsidP="004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Pr="0054353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Выпуклость корня шва не превышает допустимое</w:t>
            </w:r>
            <w:r w:rsidRPr="00543531">
              <w:rPr>
                <w:rFonts w:ascii="Times New Roman" w:eastAsia="DejaVu Serif" w:hAnsi="Times New Roman" w:cs="Times New Roman"/>
                <w:sz w:val="15"/>
                <w:szCs w:val="15"/>
              </w:rPr>
              <w:t xml:space="preserve"> значение</w:t>
            </w:r>
            <w:r w:rsidRPr="00543531">
              <w:rPr>
                <w:rFonts w:ascii="Times New Roman" w:eastAsia="Helvetica" w:hAnsi="Times New Roman" w:cs="Times New Roman"/>
                <w:sz w:val="15"/>
                <w:szCs w:val="15"/>
              </w:rPr>
              <w:t>?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39">
              <w:rPr>
                <w:rFonts w:ascii="Times New Roman" w:eastAsia="Helvetica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7"/>
                <w:szCs w:val="7"/>
              </w:rPr>
            </w:pPr>
          </w:p>
        </w:tc>
      </w:tr>
      <w:tr w:rsidR="004D2F0C" w:rsidTr="004D2F0C">
        <w:trPr>
          <w:trHeight w:val="24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31">
              <w:rPr>
                <w:rFonts w:ascii="Times New Roman" w:eastAsia="Helvetica" w:hAnsi="Times New Roman" w:cs="Times New Roman"/>
                <w:sz w:val="16"/>
                <w:szCs w:val="16"/>
              </w:rPr>
              <w:t xml:space="preserve">504. </w:t>
            </w: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Допускается до</w:t>
            </w:r>
            <w:r w:rsidRPr="00543531">
              <w:rPr>
                <w:rFonts w:ascii="Times New Roman" w:eastAsia="Helvetica" w:hAnsi="Times New Roman" w:cs="Times New Roman"/>
                <w:sz w:val="16"/>
                <w:szCs w:val="16"/>
              </w:rPr>
              <w:t xml:space="preserve"> 1 </w:t>
            </w: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мм</w:t>
            </w:r>
            <w:r w:rsidRPr="00543531">
              <w:rPr>
                <w:rFonts w:ascii="Times New Roman" w:eastAsia="Helvetica" w:hAnsi="Times New Roman" w:cs="Times New Roman"/>
                <w:sz w:val="16"/>
                <w:szCs w:val="16"/>
              </w:rPr>
              <w:t xml:space="preserve"> + 0,2 </w:t>
            </w:r>
            <w:r w:rsidRPr="00543531">
              <w:rPr>
                <w:rFonts w:ascii="Times New Roman" w:eastAsia="DejaVu Serif" w:hAnsi="Times New Roman" w:cs="Times New Roman"/>
                <w:sz w:val="16"/>
                <w:szCs w:val="16"/>
              </w:rPr>
              <w:t>ширины обратного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21"/>
                <w:szCs w:val="21"/>
              </w:rPr>
            </w:pPr>
          </w:p>
        </w:tc>
      </w:tr>
      <w:tr w:rsidR="004D2F0C" w:rsidTr="004D2F0C">
        <w:trPr>
          <w:trHeight w:val="21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2F0C" w:rsidRPr="00D36071" w:rsidRDefault="004D2F0C" w:rsidP="004D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D2F0C" w:rsidRDefault="004D2F0C" w:rsidP="004D2F0C">
            <w:pPr>
              <w:rPr>
                <w:sz w:val="18"/>
                <w:szCs w:val="18"/>
              </w:rPr>
            </w:pPr>
          </w:p>
        </w:tc>
      </w:tr>
    </w:tbl>
    <w:p w:rsidR="004D2F0C" w:rsidRPr="00996B25" w:rsidRDefault="004D2F0C" w:rsidP="00C03E79">
      <w:pPr>
        <w:rPr>
          <w:rFonts w:ascii="Times New Roman" w:eastAsia="Helvetica" w:hAnsi="Times New Roman" w:cs="Times New Roman"/>
          <w:sz w:val="24"/>
          <w:szCs w:val="24"/>
          <w:u w:val="single"/>
        </w:rPr>
      </w:pPr>
    </w:p>
    <w:sectPr w:rsidR="004D2F0C" w:rsidRPr="00996B25" w:rsidSect="000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E7839"/>
    <w:rsid w:val="00051DC0"/>
    <w:rsid w:val="001A4E97"/>
    <w:rsid w:val="00282B1A"/>
    <w:rsid w:val="00362EC3"/>
    <w:rsid w:val="00372BEA"/>
    <w:rsid w:val="003F7BF7"/>
    <w:rsid w:val="00450080"/>
    <w:rsid w:val="004D2F0C"/>
    <w:rsid w:val="00543531"/>
    <w:rsid w:val="00620B20"/>
    <w:rsid w:val="00624D47"/>
    <w:rsid w:val="00887DDE"/>
    <w:rsid w:val="00996B25"/>
    <w:rsid w:val="009E7839"/>
    <w:rsid w:val="00A543C6"/>
    <w:rsid w:val="00B40320"/>
    <w:rsid w:val="00B50EF3"/>
    <w:rsid w:val="00C03E79"/>
    <w:rsid w:val="00C84D25"/>
    <w:rsid w:val="00CB40FF"/>
    <w:rsid w:val="00C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7FC7-063B-402D-ACEC-2032A28F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2018-03-04T16:42:00Z</dcterms:created>
  <dcterms:modified xsi:type="dcterms:W3CDTF">2020-12-16T09:07:00Z</dcterms:modified>
</cp:coreProperties>
</file>