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2A" w:rsidRPr="00CA3C2A" w:rsidRDefault="00CA3C2A" w:rsidP="00CA3C2A">
      <w:pPr>
        <w:pStyle w:val="-2"/>
      </w:pPr>
      <w:bookmarkStart w:id="0" w:name="_GoBack"/>
      <w:bookmarkEnd w:id="0"/>
      <w:r w:rsidRPr="00CA3C2A">
        <w:t>4.2</w:t>
      </w:r>
      <w:r w:rsidRPr="00CA3C2A">
        <w:tab/>
        <w:t>КРИТЕРИИ ОЦЕНКИ</w:t>
      </w:r>
    </w:p>
    <w:p w:rsidR="00CA3C2A" w:rsidRPr="00CA3C2A" w:rsidRDefault="00CA3C2A" w:rsidP="00CA3C2A">
      <w:pPr>
        <w:pStyle w:val="af8"/>
      </w:pPr>
      <w:r w:rsidRPr="00CA3C2A">
        <w:t>Схема Отметок в основном состоит из Оценочных Критериев. Эти Критерии непосредственно отражают план Тестового Проекта. На некоторых Соревнованиях Оценочные Критерии могут походить на заголовки разделов Основных Технических Требований, на других соревнованиях Критерии могут звучать абсолютно по-другому. В любом случае, Схема Отметок должна соответствовать Основным Техническим Требованиям Соревнования. Обычно Схема состоит</w:t>
      </w:r>
    </w:p>
    <w:p w:rsidR="00CA3C2A" w:rsidRPr="00CA3C2A" w:rsidRDefault="00CA3C2A" w:rsidP="00CA3C2A">
      <w:pPr>
        <w:pStyle w:val="af8"/>
      </w:pPr>
      <w:r w:rsidRPr="00CA3C2A">
        <w:t>из 5-9 Критериев.</w:t>
      </w:r>
    </w:p>
    <w:p w:rsidR="00CA3C2A" w:rsidRPr="00CA3C2A" w:rsidRDefault="00CA3C2A" w:rsidP="00CA3C2A">
      <w:pPr>
        <w:pStyle w:val="af8"/>
      </w:pPr>
      <w:r w:rsidRPr="00CA3C2A">
        <w:t>Оценочные Критерии определяются человеком (людьми), который</w:t>
      </w:r>
      <w:proofErr w:type="gramStart"/>
      <w:r w:rsidRPr="00CA3C2A">
        <w:t xml:space="preserve"> (-</w:t>
      </w:r>
      <w:proofErr w:type="spellStart"/>
      <w:proofErr w:type="gramEnd"/>
      <w:r w:rsidRPr="00CA3C2A">
        <w:t>ые</w:t>
      </w:r>
      <w:proofErr w:type="spellEnd"/>
      <w:r w:rsidRPr="00CA3C2A">
        <w:t xml:space="preserve">) разрабатывают Схему Отметок. Разработчик (и) Схемы могут определять критерии, </w:t>
      </w:r>
      <w:proofErr w:type="gramStart"/>
      <w:r w:rsidRPr="00CA3C2A">
        <w:t>которые</w:t>
      </w:r>
      <w:proofErr w:type="gramEnd"/>
      <w:r w:rsidRPr="00CA3C2A">
        <w:t xml:space="preserve"> по их мнению являются наиболее подходящими для оценивания Тестового Проекта. Каждый Критерий отмечен буквой (A-I).</w:t>
      </w:r>
    </w:p>
    <w:p w:rsidR="00CA3C2A" w:rsidRPr="00CA3C2A" w:rsidRDefault="00CA3C2A" w:rsidP="00CA3C2A">
      <w:pPr>
        <w:pStyle w:val="af8"/>
      </w:pPr>
      <w:r w:rsidRPr="00CA3C2A">
        <w:t>CIS издает Итоговую Ведомость, которая соответствует списку Оценочных Критериев. CIS подсчитывает отметки по каждому критерию, которые представляют собой сумму оценок каждого аспекта в пределах Оценочного Критерия.</w:t>
      </w:r>
    </w:p>
    <w:p w:rsidR="00CA3C2A" w:rsidRDefault="00CA3C2A" w:rsidP="00CA3C2A">
      <w:pPr>
        <w:pStyle w:val="af8"/>
      </w:pPr>
    </w:p>
    <w:p w:rsidR="00CA3C2A" w:rsidRDefault="00CA3C2A" w:rsidP="00CA3C2A">
      <w:pPr>
        <w:pStyle w:val="af8"/>
      </w:pPr>
    </w:p>
    <w:p w:rsidR="00CA3C2A" w:rsidRPr="00CA3C2A" w:rsidRDefault="00CA3C2A" w:rsidP="00CA3C2A">
      <w:pPr>
        <w:pStyle w:val="-2"/>
      </w:pPr>
      <w:r w:rsidRPr="00CA3C2A">
        <w:t>4.3</w:t>
      </w:r>
      <w:r w:rsidRPr="00CA3C2A">
        <w:tab/>
        <w:t>СУБКРИТЕРИИ</w:t>
      </w:r>
    </w:p>
    <w:p w:rsidR="00CA3C2A" w:rsidRDefault="00CA3C2A" w:rsidP="00CA3C2A">
      <w:pPr>
        <w:pStyle w:val="af8"/>
      </w:pPr>
    </w:p>
    <w:p w:rsidR="00CA3C2A" w:rsidRPr="00CA3C2A" w:rsidRDefault="00CA3C2A" w:rsidP="00CA3C2A">
      <w:pPr>
        <w:pStyle w:val="af8"/>
      </w:pPr>
      <w:r w:rsidRPr="00CA3C2A">
        <w:t xml:space="preserve">Каждый Оценочный Критерий подразделяется на </w:t>
      </w:r>
      <w:proofErr w:type="spellStart"/>
      <w:r w:rsidRPr="00CA3C2A">
        <w:t>Субкритерии</w:t>
      </w:r>
      <w:proofErr w:type="spellEnd"/>
      <w:r w:rsidRPr="00CA3C2A">
        <w:t xml:space="preserve">. Для каждого </w:t>
      </w:r>
      <w:proofErr w:type="spellStart"/>
      <w:r w:rsidRPr="00CA3C2A">
        <w:t>Субкритерия</w:t>
      </w:r>
      <w:proofErr w:type="spellEnd"/>
      <w:r w:rsidRPr="00CA3C2A">
        <w:t xml:space="preserve"> выдается отдельная оценочная ведомость </w:t>
      </w:r>
      <w:proofErr w:type="spellStart"/>
      <w:r w:rsidRPr="00CA3C2A">
        <w:t>WorldSkills</w:t>
      </w:r>
      <w:proofErr w:type="spellEnd"/>
      <w:r w:rsidRPr="00CA3C2A">
        <w:t>.</w:t>
      </w:r>
    </w:p>
    <w:p w:rsidR="00CA3C2A" w:rsidRPr="00CA3C2A" w:rsidRDefault="00CA3C2A" w:rsidP="00CA3C2A">
      <w:pPr>
        <w:pStyle w:val="af8"/>
      </w:pPr>
      <w:r w:rsidRPr="00CA3C2A">
        <w:t>Каждая ведомость (</w:t>
      </w:r>
      <w:proofErr w:type="spellStart"/>
      <w:r w:rsidRPr="00CA3C2A">
        <w:t>Субкритерий</w:t>
      </w:r>
      <w:proofErr w:type="spellEnd"/>
      <w:r w:rsidRPr="00CA3C2A">
        <w:t>) будет отмечена в назначенный день.</w:t>
      </w:r>
    </w:p>
    <w:p w:rsidR="00CA3C2A" w:rsidRPr="00CA3C2A" w:rsidRDefault="00CA3C2A" w:rsidP="00CA3C2A">
      <w:pPr>
        <w:pStyle w:val="af8"/>
      </w:pPr>
      <w:r w:rsidRPr="00CA3C2A">
        <w:t>Каждая ведомость (</w:t>
      </w:r>
      <w:proofErr w:type="spellStart"/>
      <w:r w:rsidRPr="00CA3C2A">
        <w:t>Субкритерий</w:t>
      </w:r>
      <w:proofErr w:type="spellEnd"/>
      <w:r w:rsidRPr="00CA3C2A">
        <w:t xml:space="preserve">) предполагает оценку либо субъективных, либо объективных аспектов. Некоторые </w:t>
      </w:r>
      <w:proofErr w:type="spellStart"/>
      <w:r w:rsidRPr="00CA3C2A">
        <w:t>Субкритерии</w:t>
      </w:r>
      <w:proofErr w:type="spellEnd"/>
      <w:r w:rsidRPr="00CA3C2A">
        <w:t xml:space="preserve"> требуют и субъективной и объективной оценки. В таких случаях предлагается две оценочные ведомости.</w:t>
      </w:r>
    </w:p>
    <w:p w:rsidR="00CA3C2A" w:rsidRPr="00CA3C2A" w:rsidRDefault="00CA3C2A" w:rsidP="00CA3C2A">
      <w:pPr>
        <w:pStyle w:val="-2"/>
      </w:pPr>
      <w:r w:rsidRPr="00CA3C2A">
        <w:t>4.4</w:t>
      </w:r>
      <w:r w:rsidRPr="00CA3C2A">
        <w:tab/>
        <w:t>АСПЕКТЫ</w:t>
      </w:r>
    </w:p>
    <w:p w:rsidR="00CA3C2A" w:rsidRPr="00CA3C2A" w:rsidRDefault="00CA3C2A" w:rsidP="00CA3C2A">
      <w:pPr>
        <w:pStyle w:val="af8"/>
      </w:pPr>
      <w:r w:rsidRPr="00CA3C2A">
        <w:t>Каждый Аспект предполагает оценку конкретного пред</w:t>
      </w:r>
      <w:r w:rsidR="005D1924">
        <w:t>мета, а так же включает рекомен</w:t>
      </w:r>
      <w:r w:rsidRPr="00CA3C2A">
        <w:t>д</w:t>
      </w:r>
      <w:r w:rsidR="005D1924">
        <w:t>а</w:t>
      </w:r>
      <w:r w:rsidRPr="00CA3C2A">
        <w:t>ции (пояснения) по выставлению оценки. Аспекты оцениваются либо объективно, либо субъективно, а полученные результаты заносятся в соответствующую ведомость.</w:t>
      </w:r>
    </w:p>
    <w:p w:rsidR="00CA3C2A" w:rsidRPr="00CA3C2A" w:rsidRDefault="00CA3C2A" w:rsidP="00CA3C2A">
      <w:pPr>
        <w:pStyle w:val="af8"/>
      </w:pPr>
      <w:r w:rsidRPr="00CA3C2A">
        <w:t>Каждая ведомость включает в себя Аспект и полученную отметку, а также ссылку на описание профессионального навыка, соответствующую его номеру в Основных Технических Требованиях.</w:t>
      </w:r>
    </w:p>
    <w:p w:rsidR="00675C2B" w:rsidRDefault="00CA3C2A" w:rsidP="00CA3C2A">
      <w:pPr>
        <w:pStyle w:val="af8"/>
      </w:pPr>
      <w:r w:rsidRPr="00CA3C2A">
        <w:t>Сумма отметок по каждому Аспекту должна быть в пределах значений, определенных для данной секции в Основных Технических Требованиях. Это будет отражено в Таблице Результатов, представленной CIS в следующем формате:</w:t>
      </w:r>
    </w:p>
    <w:p w:rsidR="00CA3C2A" w:rsidRDefault="00CA3C2A" w:rsidP="00CA3C2A">
      <w:pPr>
        <w:pStyle w:val="af8"/>
      </w:pPr>
    </w:p>
    <w:p w:rsidR="00CA3C2A" w:rsidRDefault="00CA3C2A" w:rsidP="00CA3C2A">
      <w:pPr>
        <w:pStyle w:val="af8"/>
      </w:pPr>
    </w:p>
    <w:p w:rsidR="006D3DA0" w:rsidRPr="006D3DA0" w:rsidRDefault="006D3DA0" w:rsidP="006D3DA0">
      <w:pPr>
        <w:pStyle w:val="-2"/>
      </w:pPr>
      <w:r w:rsidRPr="006D3DA0">
        <w:t>4.5</w:t>
      </w:r>
      <w:r w:rsidRPr="006D3DA0">
        <w:tab/>
        <w:t>СУБЪЕКТИВНАЯ  ОЦЕНКА</w:t>
      </w:r>
    </w:p>
    <w:p w:rsidR="006D3DA0" w:rsidRPr="006D3DA0" w:rsidRDefault="006D3DA0" w:rsidP="006D3DA0">
      <w:pPr>
        <w:pStyle w:val="af8"/>
      </w:pPr>
      <w:r w:rsidRPr="006D3DA0">
        <w:t>Субъективная оценка выставляется по 10 бальной шкале. Для того</w:t>
      </w:r>
      <w:proofErr w:type="gramStart"/>
      <w:r w:rsidRPr="006D3DA0">
        <w:t>,</w:t>
      </w:r>
      <w:proofErr w:type="gramEnd"/>
      <w:r w:rsidRPr="006D3DA0">
        <w:t xml:space="preserve"> чтобы выставить отметку, необходимо руководствоваться нижеследующей информацией:</w:t>
      </w:r>
    </w:p>
    <w:p w:rsidR="006D3DA0" w:rsidRDefault="006D3DA0" w:rsidP="006D3DA0">
      <w:pPr>
        <w:pStyle w:val="a0"/>
      </w:pPr>
      <w:r>
        <w:t>Рекомендации для оценки каждого Аспекта</w:t>
      </w:r>
    </w:p>
    <w:p w:rsidR="006D3DA0" w:rsidRDefault="006D3DA0" w:rsidP="006D3DA0">
      <w:pPr>
        <w:pStyle w:val="a0"/>
      </w:pPr>
      <w:r>
        <w:t>Шкала оценивания результатов</w:t>
      </w:r>
      <w:proofErr w:type="gramStart"/>
      <w:r>
        <w:t xml:space="preserve"> :</w:t>
      </w:r>
      <w:proofErr w:type="gramEnd"/>
    </w:p>
    <w:p w:rsidR="006D3DA0" w:rsidRDefault="006D3DA0" w:rsidP="006D3DA0">
      <w:pPr>
        <w:pStyle w:val="a0"/>
        <w:numPr>
          <w:ilvl w:val="1"/>
          <w:numId w:val="2"/>
        </w:numPr>
      </w:pPr>
      <w:r>
        <w:t>0: попытка выполнить задание не была предпринята;</w:t>
      </w:r>
    </w:p>
    <w:p w:rsidR="006D3DA0" w:rsidRDefault="006D3DA0" w:rsidP="006D3DA0">
      <w:pPr>
        <w:pStyle w:val="a0"/>
        <w:numPr>
          <w:ilvl w:val="1"/>
          <w:numId w:val="2"/>
        </w:numPr>
      </w:pPr>
      <w:r>
        <w:t>1-4</w:t>
      </w:r>
      <w:proofErr w:type="gramStart"/>
      <w:r>
        <w:t xml:space="preserve"> :</w:t>
      </w:r>
      <w:proofErr w:type="gramEnd"/>
      <w:r>
        <w:t xml:space="preserve"> ниже уровня действующих стандартов;</w:t>
      </w:r>
    </w:p>
    <w:p w:rsidR="006D3DA0" w:rsidRDefault="006D3DA0" w:rsidP="006D3DA0">
      <w:pPr>
        <w:pStyle w:val="a0"/>
        <w:numPr>
          <w:ilvl w:val="1"/>
          <w:numId w:val="2"/>
        </w:numPr>
      </w:pPr>
      <w:r>
        <w:t>5-8</w:t>
      </w:r>
      <w:proofErr w:type="gramStart"/>
      <w:r>
        <w:t xml:space="preserve"> :</w:t>
      </w:r>
      <w:proofErr w:type="gramEnd"/>
      <w:r>
        <w:t xml:space="preserve"> соответствует уровню действующих стандартов;</w:t>
      </w:r>
    </w:p>
    <w:p w:rsidR="006D3DA0" w:rsidRDefault="006D3DA0" w:rsidP="006D3DA0">
      <w:pPr>
        <w:pStyle w:val="a0"/>
        <w:numPr>
          <w:ilvl w:val="1"/>
          <w:numId w:val="2"/>
        </w:numPr>
      </w:pPr>
      <w:r>
        <w:t>9-10: превосходно.</w:t>
      </w:r>
    </w:p>
    <w:p w:rsidR="006D3DA0" w:rsidRPr="006D3DA0" w:rsidRDefault="006D3DA0" w:rsidP="006D3DA0">
      <w:pPr>
        <w:pStyle w:val="-2"/>
      </w:pPr>
      <w:r w:rsidRPr="006D3DA0">
        <w:t>4.6</w:t>
      </w:r>
      <w:r w:rsidRPr="006D3DA0">
        <w:tab/>
        <w:t>ОБЪЕКТИВНАЯ  ОЦЕНКА</w:t>
      </w:r>
    </w:p>
    <w:p w:rsidR="006D3DA0" w:rsidRPr="006D3DA0" w:rsidRDefault="006D3DA0" w:rsidP="006D3DA0">
      <w:pPr>
        <w:pStyle w:val="af8"/>
      </w:pPr>
      <w:r w:rsidRPr="006D3DA0">
        <w:t>Как минимум три Эксперта оценивают результаты по каждому Аспекту. Если нет иных договоренностей, участникам выставляется либо самая высокая, либо самая низкая отметка (0). Если для оценки Аспекта будут использованы промежуточные отметки, интерпретация шкалы будет четко обозначена.</w:t>
      </w:r>
    </w:p>
    <w:p w:rsidR="006D3DA0" w:rsidRPr="006D3DA0" w:rsidRDefault="006D3DA0" w:rsidP="006D3DA0">
      <w:pPr>
        <w:pStyle w:val="-2"/>
      </w:pPr>
      <w:r w:rsidRPr="006D3DA0">
        <w:t>4.7</w:t>
      </w:r>
      <w:r w:rsidRPr="006D3DA0">
        <w:tab/>
        <w:t>ИСПОЛЬЗОВАНИЕ ОБЪЕКТИВНОГО И СУБЪЕКТИВНОГО ОЦЕНИВАНИЯ</w:t>
      </w:r>
    </w:p>
    <w:p w:rsidR="006D3DA0" w:rsidRPr="006D3DA0" w:rsidRDefault="006D3DA0" w:rsidP="006D3DA0">
      <w:pPr>
        <w:pStyle w:val="af8"/>
      </w:pPr>
      <w:r w:rsidRPr="006D3DA0">
        <w:t>Использование объективного и субъективного оценивания согласовывается после окончательного принятия Схемы Отметок и Тестового Проекта. Нижеследующая таблица - рекомендация к разработке Схемы Отметок и Тестового Проекта.</w:t>
      </w:r>
    </w:p>
    <w:p w:rsidR="006D3DA0" w:rsidRDefault="006D3DA0" w:rsidP="006D3DA0">
      <w:pPr>
        <w:pStyle w:val="af8"/>
      </w:pPr>
    </w:p>
    <w:p w:rsidR="006D3DA0" w:rsidRDefault="006D3DA0" w:rsidP="006D3DA0">
      <w:pPr>
        <w:pStyle w:val="af8"/>
      </w:pPr>
    </w:p>
    <w:tbl>
      <w:tblPr>
        <w:tblStyle w:val="a6"/>
        <w:tblW w:w="0" w:type="auto"/>
        <w:tblInd w:w="-318" w:type="dxa"/>
        <w:tblLayout w:type="fixed"/>
        <w:tblLook w:val="01E0" w:firstRow="1" w:lastRow="1" w:firstColumn="1" w:lastColumn="1" w:noHBand="0" w:noVBand="0"/>
      </w:tblPr>
      <w:tblGrid>
        <w:gridCol w:w="1451"/>
        <w:gridCol w:w="2953"/>
        <w:gridCol w:w="1891"/>
        <w:gridCol w:w="1928"/>
        <w:gridCol w:w="1169"/>
      </w:tblGrid>
      <w:tr w:rsidR="006D3DA0" w:rsidRPr="006D3DA0" w:rsidTr="006D3DA0">
        <w:trPr>
          <w:trHeight w:hRule="exact" w:val="715"/>
        </w:trPr>
        <w:tc>
          <w:tcPr>
            <w:tcW w:w="1451" w:type="dxa"/>
            <w:shd w:val="clear" w:color="auto" w:fill="8DB3E2" w:themeFill="text2" w:themeFillTint="66"/>
          </w:tcPr>
          <w:p w:rsidR="006D3DA0" w:rsidRPr="006D3DA0" w:rsidRDefault="006D3DA0" w:rsidP="00C56F78">
            <w:pPr>
              <w:pStyle w:val="TableParagraph"/>
              <w:spacing w:before="76"/>
              <w:ind w:left="146"/>
              <w:rPr>
                <w:rFonts w:ascii="Times New Roman" w:hAnsi="Times New Roman"/>
                <w:sz w:val="18"/>
                <w:szCs w:val="20"/>
              </w:rPr>
            </w:pPr>
            <w:r w:rsidRPr="006D3DA0">
              <w:rPr>
                <w:rFonts w:ascii="Times New Roman" w:hAnsi="Times New Roman"/>
                <w:b/>
                <w:w w:val="115"/>
                <w:sz w:val="18"/>
              </w:rPr>
              <w:t>С</w:t>
            </w:r>
            <w:r w:rsidRPr="006D3DA0">
              <w:rPr>
                <w:rFonts w:ascii="Times New Roman" w:hAnsi="Times New Roman"/>
                <w:b/>
                <w:spacing w:val="2"/>
                <w:w w:val="115"/>
                <w:sz w:val="18"/>
              </w:rPr>
              <w:t>ЕКЦ</w:t>
            </w:r>
            <w:r w:rsidRPr="006D3DA0">
              <w:rPr>
                <w:rFonts w:ascii="Times New Roman" w:hAnsi="Times New Roman"/>
                <w:b/>
                <w:w w:val="115"/>
                <w:sz w:val="18"/>
              </w:rPr>
              <w:t>ИЯ</w:t>
            </w:r>
          </w:p>
        </w:tc>
        <w:tc>
          <w:tcPr>
            <w:tcW w:w="2953" w:type="dxa"/>
            <w:shd w:val="clear" w:color="auto" w:fill="8DB3E2" w:themeFill="text2" w:themeFillTint="66"/>
          </w:tcPr>
          <w:p w:rsidR="006D3DA0" w:rsidRPr="006D3DA0" w:rsidRDefault="006D3DA0" w:rsidP="00C56F78">
            <w:pPr>
              <w:pStyle w:val="TableParagraph"/>
              <w:spacing w:before="76"/>
              <w:ind w:left="141"/>
              <w:rPr>
                <w:rFonts w:ascii="Times New Roman" w:hAnsi="Times New Roman"/>
                <w:sz w:val="18"/>
                <w:szCs w:val="20"/>
              </w:rPr>
            </w:pPr>
            <w:r w:rsidRPr="006D3DA0">
              <w:rPr>
                <w:rFonts w:ascii="Times New Roman" w:hAnsi="Times New Roman"/>
                <w:b/>
                <w:w w:val="110"/>
                <w:sz w:val="18"/>
              </w:rPr>
              <w:t>КРИТЕРИЙ</w:t>
            </w:r>
          </w:p>
        </w:tc>
        <w:tc>
          <w:tcPr>
            <w:tcW w:w="1891" w:type="dxa"/>
            <w:shd w:val="clear" w:color="auto" w:fill="8DB3E2" w:themeFill="text2" w:themeFillTint="66"/>
          </w:tcPr>
          <w:p w:rsidR="006D3DA0" w:rsidRPr="006D3DA0" w:rsidRDefault="006D3DA0" w:rsidP="00C56F78">
            <w:pPr>
              <w:pStyle w:val="TableParagraph"/>
              <w:spacing w:before="76"/>
              <w:ind w:left="141"/>
              <w:rPr>
                <w:rFonts w:ascii="Times New Roman" w:hAnsi="Times New Roman"/>
                <w:sz w:val="18"/>
                <w:szCs w:val="20"/>
              </w:rPr>
            </w:pPr>
            <w:r w:rsidRPr="006D3DA0">
              <w:rPr>
                <w:rFonts w:ascii="Times New Roman" w:hAnsi="Times New Roman"/>
                <w:b/>
                <w:spacing w:val="1"/>
                <w:w w:val="115"/>
                <w:sz w:val="18"/>
              </w:rPr>
              <w:t>ОТМЕТКИ</w:t>
            </w:r>
          </w:p>
        </w:tc>
        <w:tc>
          <w:tcPr>
            <w:tcW w:w="1928" w:type="dxa"/>
            <w:shd w:val="clear" w:color="auto" w:fill="8DB3E2" w:themeFill="text2" w:themeFillTint="66"/>
          </w:tcPr>
          <w:p w:rsidR="006D3DA0" w:rsidRPr="006D3DA0" w:rsidRDefault="006D3DA0" w:rsidP="00C56F78">
            <w:pPr>
              <w:rPr>
                <w:sz w:val="18"/>
              </w:rPr>
            </w:pPr>
          </w:p>
        </w:tc>
        <w:tc>
          <w:tcPr>
            <w:tcW w:w="1169" w:type="dxa"/>
            <w:shd w:val="clear" w:color="auto" w:fill="8DB3E2" w:themeFill="text2" w:themeFillTint="66"/>
          </w:tcPr>
          <w:p w:rsidR="006D3DA0" w:rsidRPr="006D3DA0" w:rsidRDefault="006D3DA0" w:rsidP="00C56F78">
            <w:pPr>
              <w:rPr>
                <w:sz w:val="18"/>
              </w:rPr>
            </w:pPr>
          </w:p>
        </w:tc>
      </w:tr>
      <w:tr w:rsidR="006D3DA0" w:rsidRPr="006D3DA0" w:rsidTr="006D3DA0">
        <w:trPr>
          <w:trHeight w:hRule="exact" w:val="397"/>
        </w:trPr>
        <w:tc>
          <w:tcPr>
            <w:tcW w:w="1451" w:type="dxa"/>
          </w:tcPr>
          <w:p w:rsidR="006D3DA0" w:rsidRPr="006D3DA0" w:rsidRDefault="006D3DA0" w:rsidP="00C56F78">
            <w:pPr>
              <w:rPr>
                <w:sz w:val="18"/>
              </w:rPr>
            </w:pPr>
          </w:p>
        </w:tc>
        <w:tc>
          <w:tcPr>
            <w:tcW w:w="2953" w:type="dxa"/>
          </w:tcPr>
          <w:p w:rsidR="006D3DA0" w:rsidRPr="006D3DA0" w:rsidRDefault="006D3DA0" w:rsidP="00C56F78">
            <w:pPr>
              <w:rPr>
                <w:sz w:val="18"/>
              </w:rPr>
            </w:pPr>
          </w:p>
        </w:tc>
        <w:tc>
          <w:tcPr>
            <w:tcW w:w="1891" w:type="dxa"/>
          </w:tcPr>
          <w:p w:rsidR="006D3DA0" w:rsidRPr="006D3DA0" w:rsidRDefault="006D3DA0" w:rsidP="00C56F78">
            <w:pPr>
              <w:pStyle w:val="TableParagraph"/>
              <w:spacing w:before="76"/>
              <w:ind w:left="212"/>
              <w:rPr>
                <w:rFonts w:ascii="Times New Roman" w:hAnsi="Times New Roman"/>
                <w:sz w:val="18"/>
                <w:szCs w:val="20"/>
              </w:rPr>
            </w:pPr>
            <w:proofErr w:type="spellStart"/>
            <w:r w:rsidRPr="006D3DA0">
              <w:rPr>
                <w:rFonts w:ascii="Times New Roman" w:hAnsi="Times New Roman"/>
                <w:b/>
                <w:w w:val="115"/>
                <w:sz w:val="18"/>
              </w:rPr>
              <w:t>Субъективные</w:t>
            </w:r>
            <w:proofErr w:type="spellEnd"/>
          </w:p>
        </w:tc>
        <w:tc>
          <w:tcPr>
            <w:tcW w:w="1928" w:type="dxa"/>
          </w:tcPr>
          <w:p w:rsidR="006D3DA0" w:rsidRPr="006D3DA0" w:rsidRDefault="006D3DA0" w:rsidP="00C56F78">
            <w:pPr>
              <w:pStyle w:val="TableParagraph"/>
              <w:spacing w:before="76"/>
              <w:ind w:left="251"/>
              <w:rPr>
                <w:rFonts w:ascii="Times New Roman" w:hAnsi="Times New Roman"/>
                <w:sz w:val="18"/>
                <w:szCs w:val="20"/>
              </w:rPr>
            </w:pPr>
            <w:proofErr w:type="spellStart"/>
            <w:r w:rsidRPr="006D3DA0">
              <w:rPr>
                <w:rFonts w:ascii="Times New Roman" w:hAnsi="Times New Roman"/>
                <w:b/>
                <w:w w:val="115"/>
                <w:sz w:val="18"/>
              </w:rPr>
              <w:t>О</w:t>
            </w:r>
            <w:r w:rsidRPr="006D3DA0">
              <w:rPr>
                <w:rFonts w:ascii="Times New Roman" w:hAnsi="Times New Roman"/>
                <w:b/>
                <w:spacing w:val="2"/>
                <w:w w:val="115"/>
                <w:sz w:val="18"/>
              </w:rPr>
              <w:t>б</w:t>
            </w:r>
            <w:r w:rsidRPr="006D3DA0">
              <w:rPr>
                <w:rFonts w:ascii="Times New Roman" w:hAnsi="Times New Roman"/>
                <w:b/>
                <w:w w:val="115"/>
                <w:sz w:val="18"/>
              </w:rPr>
              <w:t>ъ</w:t>
            </w:r>
            <w:r w:rsidRPr="006D3DA0">
              <w:rPr>
                <w:rFonts w:ascii="Times New Roman" w:hAnsi="Times New Roman"/>
                <w:b/>
                <w:spacing w:val="3"/>
                <w:w w:val="115"/>
                <w:sz w:val="18"/>
              </w:rPr>
              <w:t>е</w:t>
            </w:r>
            <w:r w:rsidRPr="006D3DA0">
              <w:rPr>
                <w:rFonts w:ascii="Times New Roman" w:hAnsi="Times New Roman"/>
                <w:b/>
                <w:w w:val="115"/>
                <w:sz w:val="18"/>
              </w:rPr>
              <w:t>кт</w:t>
            </w:r>
            <w:r w:rsidRPr="006D3DA0">
              <w:rPr>
                <w:rFonts w:ascii="Times New Roman" w:hAnsi="Times New Roman"/>
                <w:b/>
                <w:spacing w:val="3"/>
                <w:w w:val="115"/>
                <w:sz w:val="18"/>
              </w:rPr>
              <w:t>и</w:t>
            </w:r>
            <w:r w:rsidRPr="006D3DA0">
              <w:rPr>
                <w:rFonts w:ascii="Times New Roman" w:hAnsi="Times New Roman"/>
                <w:b/>
                <w:w w:val="115"/>
                <w:sz w:val="18"/>
              </w:rPr>
              <w:t>в</w:t>
            </w:r>
            <w:r w:rsidRPr="006D3DA0">
              <w:rPr>
                <w:rFonts w:ascii="Times New Roman" w:hAnsi="Times New Roman"/>
                <w:b/>
                <w:spacing w:val="3"/>
                <w:w w:val="115"/>
                <w:sz w:val="18"/>
              </w:rPr>
              <w:t>н</w:t>
            </w:r>
            <w:r w:rsidRPr="006D3DA0">
              <w:rPr>
                <w:rFonts w:ascii="Times New Roman" w:hAnsi="Times New Roman"/>
                <w:b/>
                <w:w w:val="115"/>
                <w:sz w:val="18"/>
              </w:rPr>
              <w:t>ые</w:t>
            </w:r>
            <w:proofErr w:type="spellEnd"/>
          </w:p>
        </w:tc>
        <w:tc>
          <w:tcPr>
            <w:tcW w:w="1169" w:type="dxa"/>
          </w:tcPr>
          <w:p w:rsidR="006D3DA0" w:rsidRPr="006D3DA0" w:rsidRDefault="006D3DA0" w:rsidP="00C56F78">
            <w:pPr>
              <w:pStyle w:val="TableParagraph"/>
              <w:spacing w:before="76"/>
              <w:ind w:left="457"/>
              <w:rPr>
                <w:rFonts w:ascii="Times New Roman" w:hAnsi="Times New Roman"/>
                <w:sz w:val="18"/>
                <w:szCs w:val="20"/>
              </w:rPr>
            </w:pPr>
            <w:proofErr w:type="spellStart"/>
            <w:r w:rsidRPr="006D3DA0">
              <w:rPr>
                <w:rFonts w:ascii="Times New Roman" w:hAnsi="Times New Roman"/>
                <w:b/>
                <w:w w:val="115"/>
                <w:sz w:val="18"/>
              </w:rPr>
              <w:t>Итог</w:t>
            </w:r>
            <w:proofErr w:type="spellEnd"/>
          </w:p>
        </w:tc>
      </w:tr>
      <w:tr w:rsidR="006D3DA0" w:rsidRPr="006D3DA0" w:rsidTr="006D3DA0">
        <w:trPr>
          <w:trHeight w:hRule="exact" w:val="576"/>
        </w:trPr>
        <w:tc>
          <w:tcPr>
            <w:tcW w:w="1451" w:type="dxa"/>
          </w:tcPr>
          <w:p w:rsidR="006D3DA0" w:rsidRPr="006D3DA0" w:rsidRDefault="006D3DA0" w:rsidP="00C56F78">
            <w:pPr>
              <w:pStyle w:val="TableParagraph"/>
              <w:spacing w:before="55"/>
              <w:ind w:right="4"/>
              <w:jc w:val="center"/>
              <w:rPr>
                <w:rFonts w:ascii="Times New Roman" w:hAnsi="Times New Roman"/>
                <w:sz w:val="18"/>
                <w:szCs w:val="20"/>
              </w:rPr>
            </w:pPr>
            <w:r w:rsidRPr="006D3DA0">
              <w:rPr>
                <w:rFonts w:ascii="Times New Roman" w:hAnsi="Times New Roman"/>
                <w:b/>
                <w:w w:val="115"/>
                <w:sz w:val="18"/>
              </w:rPr>
              <w:t>A</w:t>
            </w:r>
          </w:p>
        </w:tc>
        <w:tc>
          <w:tcPr>
            <w:tcW w:w="2953" w:type="dxa"/>
          </w:tcPr>
          <w:p w:rsidR="006D3DA0" w:rsidRPr="006D3DA0" w:rsidRDefault="006D3DA0" w:rsidP="00C56F78">
            <w:pPr>
              <w:pStyle w:val="TableParagraph"/>
              <w:spacing w:before="55"/>
              <w:ind w:left="131" w:right="359"/>
              <w:rPr>
                <w:rFonts w:ascii="Times New Roman" w:hAnsi="Times New Roman"/>
                <w:sz w:val="18"/>
                <w:szCs w:val="20"/>
              </w:rPr>
            </w:pPr>
            <w:proofErr w:type="spellStart"/>
            <w:r w:rsidRPr="006D3DA0">
              <w:rPr>
                <w:rFonts w:ascii="Times New Roman" w:hAnsi="Times New Roman"/>
                <w:sz w:val="18"/>
              </w:rPr>
              <w:t>Соединения</w:t>
            </w:r>
            <w:proofErr w:type="spellEnd"/>
            <w:r w:rsidR="005D1924">
              <w:rPr>
                <w:rFonts w:ascii="Times New Roman" w:hAnsi="Times New Roman"/>
                <w:sz w:val="18"/>
                <w:lang w:val="ru-RU"/>
              </w:rPr>
              <w:t xml:space="preserve"> </w:t>
            </w:r>
            <w:proofErr w:type="spellStart"/>
            <w:r w:rsidRPr="006D3DA0">
              <w:rPr>
                <w:rFonts w:ascii="Times New Roman" w:hAnsi="Times New Roman"/>
                <w:sz w:val="18"/>
              </w:rPr>
              <w:t>для</w:t>
            </w:r>
            <w:proofErr w:type="spellEnd"/>
            <w:r w:rsidR="005D1924">
              <w:rPr>
                <w:rFonts w:ascii="Times New Roman" w:hAnsi="Times New Roman"/>
                <w:sz w:val="18"/>
                <w:lang w:val="ru-RU"/>
              </w:rPr>
              <w:t xml:space="preserve"> </w:t>
            </w:r>
            <w:proofErr w:type="spellStart"/>
            <w:r w:rsidRPr="006D3DA0">
              <w:rPr>
                <w:rFonts w:ascii="Times New Roman" w:hAnsi="Times New Roman"/>
                <w:sz w:val="18"/>
              </w:rPr>
              <w:t>внутренней</w:t>
            </w:r>
            <w:proofErr w:type="spellEnd"/>
            <w:r w:rsidR="005D1924">
              <w:rPr>
                <w:rFonts w:ascii="Times New Roman" w:hAnsi="Times New Roman"/>
                <w:sz w:val="18"/>
                <w:lang w:val="ru-RU"/>
              </w:rPr>
              <w:t xml:space="preserve"> </w:t>
            </w:r>
            <w:proofErr w:type="spellStart"/>
            <w:r w:rsidRPr="006D3DA0">
              <w:rPr>
                <w:rFonts w:ascii="Times New Roman" w:hAnsi="Times New Roman"/>
                <w:sz w:val="18"/>
              </w:rPr>
              <w:t>отделки</w:t>
            </w:r>
            <w:proofErr w:type="spellEnd"/>
          </w:p>
        </w:tc>
        <w:tc>
          <w:tcPr>
            <w:tcW w:w="1891" w:type="dxa"/>
          </w:tcPr>
          <w:p w:rsidR="006D3DA0" w:rsidRPr="006D3DA0" w:rsidRDefault="006D3DA0" w:rsidP="00C56F78">
            <w:pPr>
              <w:pStyle w:val="TableParagraph"/>
              <w:spacing w:before="55"/>
              <w:ind w:left="130"/>
              <w:rPr>
                <w:rFonts w:ascii="Times New Roman" w:hAnsi="Times New Roman"/>
                <w:sz w:val="18"/>
                <w:szCs w:val="20"/>
              </w:rPr>
            </w:pPr>
            <w:r w:rsidRPr="006D3DA0">
              <w:rPr>
                <w:rFonts w:ascii="Times New Roman" w:hAnsi="Times New Roman"/>
                <w:w w:val="110"/>
                <w:sz w:val="18"/>
              </w:rPr>
              <w:t>10</w:t>
            </w:r>
          </w:p>
        </w:tc>
        <w:tc>
          <w:tcPr>
            <w:tcW w:w="1928" w:type="dxa"/>
          </w:tcPr>
          <w:p w:rsidR="006D3DA0" w:rsidRPr="006D3DA0" w:rsidRDefault="006D3DA0" w:rsidP="00C56F78">
            <w:pPr>
              <w:pStyle w:val="TableParagraph"/>
              <w:spacing w:before="55"/>
              <w:ind w:left="129"/>
              <w:rPr>
                <w:rFonts w:ascii="Times New Roman" w:hAnsi="Times New Roman"/>
                <w:sz w:val="18"/>
                <w:szCs w:val="20"/>
              </w:rPr>
            </w:pPr>
            <w:r w:rsidRPr="006D3DA0">
              <w:rPr>
                <w:rFonts w:ascii="Times New Roman" w:hAnsi="Times New Roman"/>
                <w:w w:val="105"/>
                <w:sz w:val="18"/>
              </w:rPr>
              <w:t>0</w:t>
            </w:r>
          </w:p>
        </w:tc>
        <w:tc>
          <w:tcPr>
            <w:tcW w:w="1169" w:type="dxa"/>
          </w:tcPr>
          <w:p w:rsidR="006D3DA0" w:rsidRPr="006D3DA0" w:rsidRDefault="006D3DA0" w:rsidP="00C56F78">
            <w:pPr>
              <w:pStyle w:val="TableParagraph"/>
              <w:spacing w:before="55"/>
              <w:ind w:left="131"/>
              <w:rPr>
                <w:rFonts w:ascii="Times New Roman" w:hAnsi="Times New Roman"/>
                <w:sz w:val="18"/>
                <w:szCs w:val="20"/>
              </w:rPr>
            </w:pPr>
            <w:r w:rsidRPr="006D3DA0">
              <w:rPr>
                <w:rFonts w:ascii="Times New Roman" w:hAnsi="Times New Roman"/>
                <w:w w:val="110"/>
                <w:sz w:val="18"/>
              </w:rPr>
              <w:t>10</w:t>
            </w:r>
          </w:p>
        </w:tc>
      </w:tr>
      <w:tr w:rsidR="006D3DA0" w:rsidRPr="006D3DA0" w:rsidTr="006D3DA0">
        <w:trPr>
          <w:trHeight w:hRule="exact" w:val="374"/>
        </w:trPr>
        <w:tc>
          <w:tcPr>
            <w:tcW w:w="1451" w:type="dxa"/>
          </w:tcPr>
          <w:p w:rsidR="006D3DA0" w:rsidRPr="006D3DA0" w:rsidRDefault="006D3DA0" w:rsidP="00C56F78">
            <w:pPr>
              <w:pStyle w:val="TableParagraph"/>
              <w:spacing w:before="55"/>
              <w:ind w:right="8"/>
              <w:jc w:val="center"/>
              <w:rPr>
                <w:rFonts w:ascii="Times New Roman" w:hAnsi="Times New Roman"/>
                <w:sz w:val="18"/>
                <w:szCs w:val="20"/>
              </w:rPr>
            </w:pPr>
            <w:r w:rsidRPr="006D3DA0">
              <w:rPr>
                <w:rFonts w:ascii="Times New Roman" w:hAnsi="Times New Roman"/>
                <w:b/>
                <w:w w:val="105"/>
                <w:sz w:val="18"/>
              </w:rPr>
              <w:t>B</w:t>
            </w:r>
          </w:p>
        </w:tc>
        <w:tc>
          <w:tcPr>
            <w:tcW w:w="2953" w:type="dxa"/>
          </w:tcPr>
          <w:p w:rsidR="006D3DA0" w:rsidRPr="006D3DA0" w:rsidRDefault="006D3DA0" w:rsidP="00C56F78">
            <w:pPr>
              <w:pStyle w:val="TableParagraph"/>
              <w:spacing w:before="55"/>
              <w:ind w:left="131"/>
              <w:rPr>
                <w:rFonts w:ascii="Times New Roman" w:hAnsi="Times New Roman"/>
                <w:sz w:val="18"/>
                <w:szCs w:val="20"/>
              </w:rPr>
            </w:pPr>
            <w:proofErr w:type="spellStart"/>
            <w:r w:rsidRPr="006D3DA0">
              <w:rPr>
                <w:rFonts w:ascii="Times New Roman" w:hAnsi="Times New Roman"/>
                <w:spacing w:val="-1"/>
                <w:w w:val="105"/>
                <w:sz w:val="18"/>
              </w:rPr>
              <w:t>Размеры</w:t>
            </w:r>
            <w:proofErr w:type="spellEnd"/>
          </w:p>
        </w:tc>
        <w:tc>
          <w:tcPr>
            <w:tcW w:w="1891" w:type="dxa"/>
          </w:tcPr>
          <w:p w:rsidR="006D3DA0" w:rsidRPr="006D3DA0" w:rsidRDefault="006D3DA0" w:rsidP="00C56F78">
            <w:pPr>
              <w:pStyle w:val="TableParagraph"/>
              <w:spacing w:before="55"/>
              <w:ind w:left="130"/>
              <w:rPr>
                <w:rFonts w:ascii="Times New Roman" w:hAnsi="Times New Roman"/>
                <w:sz w:val="18"/>
                <w:szCs w:val="20"/>
              </w:rPr>
            </w:pPr>
            <w:r w:rsidRPr="006D3DA0">
              <w:rPr>
                <w:rFonts w:ascii="Times New Roman" w:hAnsi="Times New Roman"/>
                <w:w w:val="105"/>
                <w:sz w:val="18"/>
              </w:rPr>
              <w:t>0</w:t>
            </w:r>
          </w:p>
        </w:tc>
        <w:tc>
          <w:tcPr>
            <w:tcW w:w="1928" w:type="dxa"/>
          </w:tcPr>
          <w:p w:rsidR="006D3DA0" w:rsidRPr="006D3DA0" w:rsidRDefault="006D3DA0" w:rsidP="00C56F78">
            <w:pPr>
              <w:pStyle w:val="TableParagraph"/>
              <w:spacing w:before="55"/>
              <w:ind w:left="129"/>
              <w:rPr>
                <w:rFonts w:ascii="Times New Roman" w:hAnsi="Times New Roman"/>
                <w:sz w:val="18"/>
                <w:szCs w:val="20"/>
              </w:rPr>
            </w:pPr>
            <w:r w:rsidRPr="006D3DA0">
              <w:rPr>
                <w:rFonts w:ascii="Times New Roman" w:hAnsi="Times New Roman"/>
                <w:w w:val="110"/>
                <w:sz w:val="18"/>
              </w:rPr>
              <w:t>50</w:t>
            </w:r>
          </w:p>
        </w:tc>
        <w:tc>
          <w:tcPr>
            <w:tcW w:w="1169" w:type="dxa"/>
          </w:tcPr>
          <w:p w:rsidR="006D3DA0" w:rsidRPr="006D3DA0" w:rsidRDefault="006D3DA0" w:rsidP="00C56F78">
            <w:pPr>
              <w:pStyle w:val="TableParagraph"/>
              <w:spacing w:before="55"/>
              <w:ind w:left="131"/>
              <w:rPr>
                <w:rFonts w:ascii="Times New Roman" w:hAnsi="Times New Roman"/>
                <w:sz w:val="18"/>
                <w:szCs w:val="20"/>
              </w:rPr>
            </w:pPr>
            <w:r w:rsidRPr="006D3DA0">
              <w:rPr>
                <w:rFonts w:ascii="Times New Roman" w:hAnsi="Times New Roman"/>
                <w:w w:val="110"/>
                <w:sz w:val="18"/>
              </w:rPr>
              <w:t>50</w:t>
            </w:r>
          </w:p>
        </w:tc>
      </w:tr>
      <w:tr w:rsidR="006D3DA0" w:rsidRPr="006D3DA0" w:rsidTr="006D3DA0">
        <w:trPr>
          <w:trHeight w:hRule="exact" w:val="641"/>
        </w:trPr>
        <w:tc>
          <w:tcPr>
            <w:tcW w:w="1451" w:type="dxa"/>
          </w:tcPr>
          <w:p w:rsidR="006D3DA0" w:rsidRPr="006D3DA0" w:rsidRDefault="006D3DA0" w:rsidP="00C56F78">
            <w:pPr>
              <w:pStyle w:val="TableParagraph"/>
              <w:spacing w:before="58"/>
              <w:ind w:right="7"/>
              <w:jc w:val="center"/>
              <w:rPr>
                <w:rFonts w:ascii="Times New Roman" w:hAnsi="Times New Roman"/>
                <w:sz w:val="18"/>
                <w:szCs w:val="20"/>
              </w:rPr>
            </w:pPr>
            <w:r w:rsidRPr="006D3DA0">
              <w:rPr>
                <w:rFonts w:ascii="Times New Roman" w:hAnsi="Times New Roman"/>
                <w:b/>
                <w:w w:val="115"/>
                <w:sz w:val="18"/>
              </w:rPr>
              <w:t>C</w:t>
            </w:r>
          </w:p>
        </w:tc>
        <w:tc>
          <w:tcPr>
            <w:tcW w:w="2953" w:type="dxa"/>
          </w:tcPr>
          <w:p w:rsidR="006D3DA0" w:rsidRPr="006D3DA0" w:rsidRDefault="006D3DA0" w:rsidP="00C56F78">
            <w:pPr>
              <w:pStyle w:val="TableParagraph"/>
              <w:spacing w:before="58"/>
              <w:ind w:left="131" w:right="497"/>
              <w:rPr>
                <w:rFonts w:ascii="Times New Roman" w:hAnsi="Times New Roman"/>
                <w:sz w:val="18"/>
                <w:szCs w:val="20"/>
              </w:rPr>
            </w:pPr>
            <w:proofErr w:type="spellStart"/>
            <w:r w:rsidRPr="006D3DA0">
              <w:rPr>
                <w:rFonts w:ascii="Times New Roman" w:hAnsi="Times New Roman"/>
                <w:sz w:val="18"/>
              </w:rPr>
              <w:t>Соединениядлянаружнойотделки</w:t>
            </w:r>
            <w:proofErr w:type="spellEnd"/>
          </w:p>
        </w:tc>
        <w:tc>
          <w:tcPr>
            <w:tcW w:w="1891" w:type="dxa"/>
          </w:tcPr>
          <w:p w:rsidR="006D3DA0" w:rsidRPr="006D3DA0" w:rsidRDefault="006D3DA0" w:rsidP="00C56F78">
            <w:pPr>
              <w:pStyle w:val="TableParagraph"/>
              <w:spacing w:before="58"/>
              <w:ind w:left="130"/>
              <w:rPr>
                <w:rFonts w:ascii="Times New Roman" w:hAnsi="Times New Roman"/>
                <w:sz w:val="18"/>
                <w:szCs w:val="20"/>
              </w:rPr>
            </w:pPr>
            <w:r w:rsidRPr="006D3DA0">
              <w:rPr>
                <w:rFonts w:ascii="Times New Roman" w:hAnsi="Times New Roman"/>
                <w:w w:val="105"/>
                <w:sz w:val="18"/>
              </w:rPr>
              <w:t>0</w:t>
            </w:r>
          </w:p>
        </w:tc>
        <w:tc>
          <w:tcPr>
            <w:tcW w:w="1928" w:type="dxa"/>
          </w:tcPr>
          <w:p w:rsidR="006D3DA0" w:rsidRPr="006D3DA0" w:rsidRDefault="006D3DA0" w:rsidP="00C56F78">
            <w:pPr>
              <w:pStyle w:val="TableParagraph"/>
              <w:spacing w:before="58"/>
              <w:ind w:left="129"/>
              <w:rPr>
                <w:rFonts w:ascii="Times New Roman" w:hAnsi="Times New Roman"/>
                <w:sz w:val="18"/>
                <w:szCs w:val="20"/>
              </w:rPr>
            </w:pPr>
            <w:r w:rsidRPr="006D3DA0">
              <w:rPr>
                <w:rFonts w:ascii="Times New Roman" w:hAnsi="Times New Roman"/>
                <w:w w:val="110"/>
                <w:sz w:val="18"/>
              </w:rPr>
              <w:t>25</w:t>
            </w:r>
          </w:p>
        </w:tc>
        <w:tc>
          <w:tcPr>
            <w:tcW w:w="1169" w:type="dxa"/>
          </w:tcPr>
          <w:p w:rsidR="006D3DA0" w:rsidRPr="006D3DA0" w:rsidRDefault="006D3DA0" w:rsidP="00C56F78">
            <w:pPr>
              <w:pStyle w:val="TableParagraph"/>
              <w:spacing w:before="58"/>
              <w:ind w:left="131"/>
              <w:rPr>
                <w:rFonts w:ascii="Times New Roman" w:hAnsi="Times New Roman"/>
                <w:sz w:val="18"/>
                <w:szCs w:val="20"/>
              </w:rPr>
            </w:pPr>
            <w:r w:rsidRPr="006D3DA0">
              <w:rPr>
                <w:rFonts w:ascii="Times New Roman" w:hAnsi="Times New Roman"/>
                <w:w w:val="110"/>
                <w:sz w:val="18"/>
              </w:rPr>
              <w:t>25</w:t>
            </w:r>
          </w:p>
        </w:tc>
      </w:tr>
      <w:tr w:rsidR="006D3DA0" w:rsidRPr="006D3DA0" w:rsidTr="006D3DA0">
        <w:trPr>
          <w:trHeight w:hRule="exact" w:val="580"/>
        </w:trPr>
        <w:tc>
          <w:tcPr>
            <w:tcW w:w="1451" w:type="dxa"/>
          </w:tcPr>
          <w:p w:rsidR="006D3DA0" w:rsidRPr="006D3DA0" w:rsidRDefault="006D3DA0" w:rsidP="00C56F78">
            <w:pPr>
              <w:pStyle w:val="TableParagraph"/>
              <w:spacing w:before="55"/>
              <w:ind w:right="4"/>
              <w:jc w:val="center"/>
              <w:rPr>
                <w:rFonts w:ascii="Times New Roman" w:hAnsi="Times New Roman"/>
                <w:sz w:val="18"/>
                <w:szCs w:val="20"/>
              </w:rPr>
            </w:pPr>
            <w:r w:rsidRPr="006D3DA0">
              <w:rPr>
                <w:rFonts w:ascii="Times New Roman" w:hAnsi="Times New Roman"/>
                <w:b/>
                <w:w w:val="115"/>
                <w:sz w:val="18"/>
              </w:rPr>
              <w:lastRenderedPageBreak/>
              <w:t>D</w:t>
            </w:r>
          </w:p>
        </w:tc>
        <w:tc>
          <w:tcPr>
            <w:tcW w:w="2953" w:type="dxa"/>
          </w:tcPr>
          <w:p w:rsidR="006D3DA0" w:rsidRPr="006D3DA0" w:rsidRDefault="006D3DA0" w:rsidP="00C56F78">
            <w:pPr>
              <w:pStyle w:val="TableParagraph"/>
              <w:spacing w:before="55"/>
              <w:ind w:left="131" w:right="598"/>
              <w:rPr>
                <w:rFonts w:ascii="Times New Roman" w:hAnsi="Times New Roman"/>
                <w:sz w:val="18"/>
                <w:szCs w:val="20"/>
              </w:rPr>
            </w:pPr>
            <w:proofErr w:type="spellStart"/>
            <w:r w:rsidRPr="006D3DA0">
              <w:rPr>
                <w:rFonts w:ascii="Times New Roman" w:hAnsi="Times New Roman"/>
                <w:spacing w:val="-1"/>
                <w:w w:val="105"/>
                <w:sz w:val="18"/>
              </w:rPr>
              <w:t>Аккуратность</w:t>
            </w:r>
            <w:r w:rsidRPr="006D3DA0">
              <w:rPr>
                <w:rFonts w:ascii="Times New Roman" w:hAnsi="Times New Roman"/>
                <w:w w:val="105"/>
                <w:sz w:val="18"/>
              </w:rPr>
              <w:t>финишнойотделки</w:t>
            </w:r>
            <w:proofErr w:type="spellEnd"/>
          </w:p>
        </w:tc>
        <w:tc>
          <w:tcPr>
            <w:tcW w:w="1891" w:type="dxa"/>
          </w:tcPr>
          <w:p w:rsidR="006D3DA0" w:rsidRPr="006D3DA0" w:rsidRDefault="006D3DA0" w:rsidP="00C56F78">
            <w:pPr>
              <w:pStyle w:val="TableParagraph"/>
              <w:spacing w:before="55"/>
              <w:ind w:left="130"/>
              <w:rPr>
                <w:rFonts w:ascii="Times New Roman" w:hAnsi="Times New Roman"/>
                <w:sz w:val="18"/>
                <w:szCs w:val="20"/>
              </w:rPr>
            </w:pPr>
            <w:r w:rsidRPr="006D3DA0">
              <w:rPr>
                <w:rFonts w:ascii="Times New Roman" w:hAnsi="Times New Roman"/>
                <w:w w:val="110"/>
                <w:sz w:val="18"/>
              </w:rPr>
              <w:t>10</w:t>
            </w:r>
          </w:p>
        </w:tc>
        <w:tc>
          <w:tcPr>
            <w:tcW w:w="1928" w:type="dxa"/>
          </w:tcPr>
          <w:p w:rsidR="006D3DA0" w:rsidRPr="006D3DA0" w:rsidRDefault="006D3DA0" w:rsidP="00C56F78">
            <w:pPr>
              <w:pStyle w:val="TableParagraph"/>
              <w:spacing w:before="55"/>
              <w:ind w:left="129"/>
              <w:rPr>
                <w:rFonts w:ascii="Times New Roman" w:hAnsi="Times New Roman"/>
                <w:sz w:val="18"/>
                <w:szCs w:val="20"/>
              </w:rPr>
            </w:pPr>
            <w:r w:rsidRPr="006D3DA0">
              <w:rPr>
                <w:rFonts w:ascii="Times New Roman" w:hAnsi="Times New Roman"/>
                <w:w w:val="105"/>
                <w:sz w:val="18"/>
              </w:rPr>
              <w:t>0</w:t>
            </w:r>
          </w:p>
        </w:tc>
        <w:tc>
          <w:tcPr>
            <w:tcW w:w="1169" w:type="dxa"/>
          </w:tcPr>
          <w:p w:rsidR="006D3DA0" w:rsidRPr="006D3DA0" w:rsidRDefault="006D3DA0" w:rsidP="00C56F78">
            <w:pPr>
              <w:pStyle w:val="TableParagraph"/>
              <w:spacing w:before="55"/>
              <w:ind w:left="131"/>
              <w:rPr>
                <w:rFonts w:ascii="Times New Roman" w:hAnsi="Times New Roman"/>
                <w:sz w:val="18"/>
                <w:szCs w:val="20"/>
              </w:rPr>
            </w:pPr>
            <w:r w:rsidRPr="006D3DA0">
              <w:rPr>
                <w:rFonts w:ascii="Times New Roman" w:hAnsi="Times New Roman"/>
                <w:w w:val="110"/>
                <w:sz w:val="18"/>
              </w:rPr>
              <w:t>10</w:t>
            </w:r>
          </w:p>
        </w:tc>
      </w:tr>
      <w:tr w:rsidR="006D3DA0" w:rsidRPr="006D3DA0" w:rsidTr="006D3DA0">
        <w:trPr>
          <w:trHeight w:hRule="exact" w:val="317"/>
        </w:trPr>
        <w:tc>
          <w:tcPr>
            <w:tcW w:w="1451" w:type="dxa"/>
          </w:tcPr>
          <w:p w:rsidR="006D3DA0" w:rsidRPr="006D3DA0" w:rsidRDefault="006D3DA0" w:rsidP="00C56F78">
            <w:pPr>
              <w:pStyle w:val="TableParagraph"/>
              <w:spacing w:line="243" w:lineRule="exact"/>
              <w:ind w:right="2"/>
              <w:jc w:val="center"/>
              <w:rPr>
                <w:rFonts w:ascii="Times New Roman" w:hAnsi="Times New Roman"/>
                <w:sz w:val="18"/>
                <w:szCs w:val="20"/>
              </w:rPr>
            </w:pPr>
            <w:r w:rsidRPr="006D3DA0">
              <w:rPr>
                <w:rFonts w:ascii="Times New Roman" w:hAnsi="Times New Roman"/>
                <w:b/>
                <w:w w:val="115"/>
                <w:sz w:val="18"/>
              </w:rPr>
              <w:t>E</w:t>
            </w:r>
          </w:p>
        </w:tc>
        <w:tc>
          <w:tcPr>
            <w:tcW w:w="2953" w:type="dxa"/>
          </w:tcPr>
          <w:p w:rsidR="006D3DA0" w:rsidRPr="006D3DA0" w:rsidRDefault="006D3DA0" w:rsidP="00C56F78">
            <w:pPr>
              <w:pStyle w:val="TableParagraph"/>
              <w:spacing w:line="243" w:lineRule="exact"/>
              <w:ind w:left="131"/>
              <w:rPr>
                <w:rFonts w:ascii="Times New Roman" w:hAnsi="Times New Roman"/>
                <w:sz w:val="18"/>
                <w:szCs w:val="20"/>
              </w:rPr>
            </w:pPr>
            <w:proofErr w:type="spellStart"/>
            <w:r w:rsidRPr="006D3DA0">
              <w:rPr>
                <w:rFonts w:ascii="Times New Roman" w:hAnsi="Times New Roman"/>
                <w:w w:val="105"/>
                <w:sz w:val="18"/>
              </w:rPr>
              <w:t>Дополнительныебаллы</w:t>
            </w:r>
            <w:proofErr w:type="spellEnd"/>
            <w:r w:rsidRPr="006D3DA0">
              <w:rPr>
                <w:rFonts w:ascii="Times New Roman" w:hAnsi="Times New Roman"/>
                <w:w w:val="105"/>
                <w:sz w:val="18"/>
              </w:rPr>
              <w:t>*</w:t>
            </w:r>
          </w:p>
        </w:tc>
        <w:tc>
          <w:tcPr>
            <w:tcW w:w="1891" w:type="dxa"/>
          </w:tcPr>
          <w:p w:rsidR="006D3DA0" w:rsidRPr="006D3DA0" w:rsidRDefault="006D3DA0" w:rsidP="00C56F78">
            <w:pPr>
              <w:pStyle w:val="TableParagraph"/>
              <w:spacing w:line="243" w:lineRule="exact"/>
              <w:ind w:left="130"/>
              <w:rPr>
                <w:rFonts w:ascii="Times New Roman" w:hAnsi="Times New Roman"/>
                <w:sz w:val="18"/>
                <w:szCs w:val="20"/>
              </w:rPr>
            </w:pPr>
            <w:r w:rsidRPr="006D3DA0">
              <w:rPr>
                <w:rFonts w:ascii="Times New Roman" w:hAnsi="Times New Roman"/>
                <w:w w:val="105"/>
                <w:sz w:val="18"/>
              </w:rPr>
              <w:t>0</w:t>
            </w:r>
          </w:p>
        </w:tc>
        <w:tc>
          <w:tcPr>
            <w:tcW w:w="1928" w:type="dxa"/>
          </w:tcPr>
          <w:p w:rsidR="006D3DA0" w:rsidRPr="006D3DA0" w:rsidRDefault="006D3DA0" w:rsidP="00C56F78">
            <w:pPr>
              <w:pStyle w:val="TableParagraph"/>
              <w:spacing w:line="243" w:lineRule="exact"/>
              <w:ind w:left="129"/>
              <w:rPr>
                <w:rFonts w:ascii="Times New Roman" w:hAnsi="Times New Roman"/>
                <w:sz w:val="18"/>
                <w:szCs w:val="20"/>
              </w:rPr>
            </w:pPr>
            <w:r w:rsidRPr="006D3DA0">
              <w:rPr>
                <w:rFonts w:ascii="Times New Roman" w:hAnsi="Times New Roman"/>
                <w:w w:val="105"/>
                <w:sz w:val="18"/>
              </w:rPr>
              <w:t>5</w:t>
            </w:r>
          </w:p>
        </w:tc>
        <w:tc>
          <w:tcPr>
            <w:tcW w:w="1169" w:type="dxa"/>
          </w:tcPr>
          <w:p w:rsidR="006D3DA0" w:rsidRPr="006D3DA0" w:rsidRDefault="006D3DA0" w:rsidP="00C56F78">
            <w:pPr>
              <w:pStyle w:val="TableParagraph"/>
              <w:spacing w:line="243" w:lineRule="exact"/>
              <w:ind w:left="131"/>
              <w:rPr>
                <w:rFonts w:ascii="Times New Roman" w:hAnsi="Times New Roman"/>
                <w:sz w:val="18"/>
                <w:szCs w:val="20"/>
              </w:rPr>
            </w:pPr>
            <w:r w:rsidRPr="006D3DA0">
              <w:rPr>
                <w:rFonts w:ascii="Times New Roman" w:hAnsi="Times New Roman"/>
                <w:w w:val="105"/>
                <w:sz w:val="18"/>
              </w:rPr>
              <w:t>5</w:t>
            </w:r>
          </w:p>
        </w:tc>
      </w:tr>
      <w:tr w:rsidR="006D3DA0" w:rsidRPr="006D3DA0" w:rsidTr="006D3DA0">
        <w:trPr>
          <w:trHeight w:hRule="exact" w:val="379"/>
        </w:trPr>
        <w:tc>
          <w:tcPr>
            <w:tcW w:w="1451" w:type="dxa"/>
          </w:tcPr>
          <w:p w:rsidR="006D3DA0" w:rsidRPr="006D3DA0" w:rsidRDefault="006D3DA0" w:rsidP="00C56F78">
            <w:pPr>
              <w:pStyle w:val="TableParagraph"/>
              <w:spacing w:before="58"/>
              <w:ind w:left="330"/>
              <w:rPr>
                <w:rFonts w:ascii="Times New Roman" w:hAnsi="Times New Roman"/>
                <w:sz w:val="18"/>
                <w:szCs w:val="20"/>
              </w:rPr>
            </w:pPr>
            <w:proofErr w:type="spellStart"/>
            <w:r w:rsidRPr="006D3DA0">
              <w:rPr>
                <w:rFonts w:ascii="Times New Roman" w:hAnsi="Times New Roman"/>
                <w:b/>
                <w:w w:val="115"/>
                <w:sz w:val="18"/>
              </w:rPr>
              <w:t>Итог</w:t>
            </w:r>
            <w:proofErr w:type="spellEnd"/>
          </w:p>
        </w:tc>
        <w:tc>
          <w:tcPr>
            <w:tcW w:w="2953" w:type="dxa"/>
          </w:tcPr>
          <w:p w:rsidR="006D3DA0" w:rsidRPr="006D3DA0" w:rsidRDefault="006D3DA0" w:rsidP="00C56F78">
            <w:pPr>
              <w:rPr>
                <w:sz w:val="18"/>
              </w:rPr>
            </w:pPr>
          </w:p>
        </w:tc>
        <w:tc>
          <w:tcPr>
            <w:tcW w:w="1891" w:type="dxa"/>
          </w:tcPr>
          <w:p w:rsidR="006D3DA0" w:rsidRPr="006D3DA0" w:rsidRDefault="006D3DA0" w:rsidP="00C56F78">
            <w:pPr>
              <w:pStyle w:val="TableParagraph"/>
              <w:spacing w:before="58"/>
              <w:ind w:left="130"/>
              <w:rPr>
                <w:rFonts w:ascii="Times New Roman" w:hAnsi="Times New Roman"/>
                <w:sz w:val="18"/>
                <w:szCs w:val="20"/>
              </w:rPr>
            </w:pPr>
            <w:r w:rsidRPr="006D3DA0">
              <w:rPr>
                <w:rFonts w:ascii="Times New Roman" w:hAnsi="Times New Roman"/>
                <w:b/>
                <w:w w:val="110"/>
                <w:sz w:val="18"/>
              </w:rPr>
              <w:t>20</w:t>
            </w:r>
          </w:p>
        </w:tc>
        <w:tc>
          <w:tcPr>
            <w:tcW w:w="1928" w:type="dxa"/>
          </w:tcPr>
          <w:p w:rsidR="006D3DA0" w:rsidRPr="006D3DA0" w:rsidRDefault="006D3DA0" w:rsidP="00C56F78">
            <w:pPr>
              <w:pStyle w:val="TableParagraph"/>
              <w:spacing w:before="58"/>
              <w:ind w:left="129"/>
              <w:rPr>
                <w:rFonts w:ascii="Times New Roman" w:hAnsi="Times New Roman"/>
                <w:sz w:val="18"/>
                <w:szCs w:val="20"/>
              </w:rPr>
            </w:pPr>
            <w:r w:rsidRPr="006D3DA0">
              <w:rPr>
                <w:rFonts w:ascii="Times New Roman" w:hAnsi="Times New Roman"/>
                <w:b/>
                <w:w w:val="110"/>
                <w:sz w:val="18"/>
              </w:rPr>
              <w:t>80</w:t>
            </w:r>
          </w:p>
        </w:tc>
        <w:tc>
          <w:tcPr>
            <w:tcW w:w="1169" w:type="dxa"/>
          </w:tcPr>
          <w:p w:rsidR="006D3DA0" w:rsidRPr="006D3DA0" w:rsidRDefault="006D3DA0" w:rsidP="00C56F78">
            <w:pPr>
              <w:pStyle w:val="TableParagraph"/>
              <w:spacing w:before="58"/>
              <w:ind w:left="131"/>
              <w:rPr>
                <w:rFonts w:ascii="Times New Roman" w:hAnsi="Times New Roman"/>
                <w:sz w:val="18"/>
                <w:szCs w:val="20"/>
              </w:rPr>
            </w:pPr>
            <w:r w:rsidRPr="006D3DA0">
              <w:rPr>
                <w:rFonts w:ascii="Times New Roman" w:hAnsi="Times New Roman"/>
                <w:b/>
                <w:w w:val="110"/>
                <w:sz w:val="18"/>
              </w:rPr>
              <w:t>100</w:t>
            </w:r>
          </w:p>
        </w:tc>
      </w:tr>
    </w:tbl>
    <w:p w:rsidR="006D3DA0" w:rsidRDefault="006D3DA0" w:rsidP="006D3DA0">
      <w:pPr>
        <w:pStyle w:val="af8"/>
      </w:pPr>
    </w:p>
    <w:p w:rsidR="006D3DA0" w:rsidRDefault="006D3DA0" w:rsidP="006D3DA0">
      <w:pPr>
        <w:pStyle w:val="af8"/>
      </w:pPr>
    </w:p>
    <w:p w:rsidR="006D3DA0" w:rsidRPr="006D3DA0" w:rsidRDefault="006D3DA0" w:rsidP="006D3DA0">
      <w:pPr>
        <w:pStyle w:val="-2"/>
      </w:pPr>
      <w:r w:rsidRPr="006D3DA0">
        <w:t>4.8</w:t>
      </w:r>
      <w:r w:rsidRPr="006D3DA0">
        <w:tab/>
        <w:t>СПЕЦИФИКАЦИЯ ДЛЯ ОЦЕНКИ  НАВЫКА</w:t>
      </w:r>
    </w:p>
    <w:p w:rsidR="006D3DA0" w:rsidRDefault="006D3DA0" w:rsidP="006D3DA0">
      <w:pPr>
        <w:pStyle w:val="afa"/>
      </w:pPr>
      <w:r>
        <w:t>A – Соединения для внутренней отделки</w:t>
      </w:r>
    </w:p>
    <w:p w:rsidR="006D3DA0" w:rsidRDefault="006D3DA0" w:rsidP="006D3DA0">
      <w:pPr>
        <w:pStyle w:val="a0"/>
      </w:pPr>
      <w:r>
        <w:t>Резать аккуратно и ровно;</w:t>
      </w:r>
    </w:p>
    <w:p w:rsidR="006D3DA0" w:rsidRDefault="006D3DA0" w:rsidP="006D3DA0">
      <w:pPr>
        <w:pStyle w:val="a0"/>
      </w:pPr>
      <w:r>
        <w:t>Аккуратно выполнять соединения;</w:t>
      </w:r>
    </w:p>
    <w:p w:rsidR="006D3DA0" w:rsidRDefault="006D3DA0" w:rsidP="006D3DA0">
      <w:pPr>
        <w:pStyle w:val="a0"/>
      </w:pPr>
      <w:r>
        <w:t>Аккуратно выполнять стыки</w:t>
      </w:r>
    </w:p>
    <w:p w:rsidR="006D3DA0" w:rsidRDefault="006D3DA0" w:rsidP="006D3DA0">
      <w:pPr>
        <w:pStyle w:val="af8"/>
      </w:pPr>
    </w:p>
    <w:p w:rsidR="006D3DA0" w:rsidRDefault="006D3DA0" w:rsidP="006D3DA0">
      <w:pPr>
        <w:pStyle w:val="afa"/>
      </w:pPr>
      <w:r>
        <w:t>B – Размеры</w:t>
      </w:r>
    </w:p>
    <w:p w:rsidR="006D3DA0" w:rsidRDefault="006D3DA0" w:rsidP="006D3DA0">
      <w:pPr>
        <w:pStyle w:val="a0"/>
      </w:pPr>
      <w:r>
        <w:t>Аккуратно резать и устанавливать детали.</w:t>
      </w:r>
    </w:p>
    <w:p w:rsidR="006D3DA0" w:rsidRDefault="006D3DA0" w:rsidP="006D3DA0">
      <w:pPr>
        <w:pStyle w:val="af8"/>
      </w:pPr>
    </w:p>
    <w:p w:rsidR="006D3DA0" w:rsidRDefault="006D3DA0" w:rsidP="006D3DA0">
      <w:pPr>
        <w:pStyle w:val="afa"/>
      </w:pPr>
      <w:r>
        <w:t>C – Соединения для наружной отделки</w:t>
      </w:r>
    </w:p>
    <w:p w:rsidR="006D3DA0" w:rsidRDefault="006D3DA0" w:rsidP="006D3DA0">
      <w:pPr>
        <w:pStyle w:val="a0"/>
      </w:pPr>
      <w:r>
        <w:t>Соединения не должны образовывать щелей.</w:t>
      </w:r>
    </w:p>
    <w:p w:rsidR="006D3DA0" w:rsidRDefault="006D3DA0" w:rsidP="006D3DA0">
      <w:pPr>
        <w:pStyle w:val="af8"/>
      </w:pPr>
    </w:p>
    <w:p w:rsidR="006D3DA0" w:rsidRDefault="006D3DA0" w:rsidP="006D3DA0">
      <w:pPr>
        <w:pStyle w:val="afa"/>
      </w:pPr>
      <w:r>
        <w:t>D – Аккуратность финишной отделки, чистота и общее впечатление</w:t>
      </w:r>
    </w:p>
    <w:p w:rsidR="006D3DA0" w:rsidRDefault="006D3DA0" w:rsidP="006D3DA0">
      <w:pPr>
        <w:pStyle w:val="a0"/>
      </w:pPr>
      <w:r>
        <w:t>Отсутствие выступов на торцевой стороне деталей;</w:t>
      </w:r>
    </w:p>
    <w:p w:rsidR="006D3DA0" w:rsidRDefault="006D3DA0" w:rsidP="006D3DA0">
      <w:pPr>
        <w:pStyle w:val="a0"/>
      </w:pPr>
      <w:r>
        <w:t>Соединения без щелей;</w:t>
      </w:r>
    </w:p>
    <w:p w:rsidR="006D3DA0" w:rsidRDefault="006D3DA0" w:rsidP="006D3DA0">
      <w:pPr>
        <w:pStyle w:val="a0"/>
      </w:pPr>
      <w:r>
        <w:t>Установлены все детали;</w:t>
      </w:r>
    </w:p>
    <w:p w:rsidR="006D3DA0" w:rsidRDefault="006D3DA0" w:rsidP="006D3DA0">
      <w:pPr>
        <w:pStyle w:val="a0"/>
      </w:pPr>
      <w:r>
        <w:t>Аккуратный крепеж;</w:t>
      </w:r>
    </w:p>
    <w:p w:rsidR="006D3DA0" w:rsidRDefault="006D3DA0" w:rsidP="006D3DA0">
      <w:pPr>
        <w:pStyle w:val="a0"/>
      </w:pPr>
      <w:r>
        <w:t>Минимум карандашной разметки и пятен.</w:t>
      </w:r>
    </w:p>
    <w:p w:rsidR="006D3DA0" w:rsidRDefault="006D3DA0" w:rsidP="006D3DA0">
      <w:pPr>
        <w:pStyle w:val="af8"/>
      </w:pPr>
    </w:p>
    <w:p w:rsidR="006D3DA0" w:rsidRDefault="006D3DA0" w:rsidP="006D3DA0">
      <w:pPr>
        <w:pStyle w:val="afa"/>
      </w:pPr>
      <w:r>
        <w:t>E – Дополнительные баллы</w:t>
      </w:r>
    </w:p>
    <w:p w:rsidR="006D3DA0" w:rsidRDefault="006D3DA0" w:rsidP="006D3DA0">
      <w:pPr>
        <w:pStyle w:val="a0"/>
      </w:pPr>
      <w:r>
        <w:t>Проект выполнен с использованием только предоставленных материалов;</w:t>
      </w:r>
    </w:p>
    <w:p w:rsidR="006D3DA0" w:rsidRDefault="006D3DA0" w:rsidP="006D3DA0">
      <w:pPr>
        <w:pStyle w:val="a0"/>
      </w:pPr>
      <w:r>
        <w:t xml:space="preserve">После выполнения разметки отсутствует </w:t>
      </w:r>
      <w:proofErr w:type="spellStart"/>
      <w:r>
        <w:t>перенарезка</w:t>
      </w:r>
      <w:proofErr w:type="spellEnd"/>
      <w:r>
        <w:t>;</w:t>
      </w:r>
    </w:p>
    <w:p w:rsidR="006D3DA0" w:rsidRDefault="006D3DA0" w:rsidP="006D3DA0">
      <w:pPr>
        <w:pStyle w:val="a0"/>
      </w:pPr>
      <w:r>
        <w:t>Нет необходимости выравнивать (шлифовать, подрезать) соединения после установки.</w:t>
      </w:r>
    </w:p>
    <w:p w:rsidR="006D3DA0" w:rsidRDefault="006D3DA0" w:rsidP="006D3DA0">
      <w:pPr>
        <w:pStyle w:val="a0"/>
        <w:numPr>
          <w:ilvl w:val="0"/>
          <w:numId w:val="0"/>
        </w:numPr>
        <w:ind w:left="720"/>
      </w:pPr>
    </w:p>
    <w:p w:rsidR="006D3DA0" w:rsidRDefault="006D3DA0" w:rsidP="006D3DA0">
      <w:pPr>
        <w:pStyle w:val="-2"/>
      </w:pPr>
      <w:r>
        <w:t>4.9</w:t>
      </w:r>
      <w:r>
        <w:tab/>
        <w:t>ПРОЦЕДУРА ОЦЕНКИ НАВЫКА</w:t>
      </w:r>
    </w:p>
    <w:p w:rsidR="006D3DA0" w:rsidRDefault="006D3DA0" w:rsidP="006D3DA0">
      <w:pPr>
        <w:pStyle w:val="af8"/>
      </w:pPr>
      <w:r>
        <w:t>Процедура оценки навыка включает в себя:</w:t>
      </w:r>
    </w:p>
    <w:p w:rsidR="006D3DA0" w:rsidRDefault="006D3DA0" w:rsidP="006D3DA0">
      <w:pPr>
        <w:pStyle w:val="af8"/>
      </w:pPr>
    </w:p>
    <w:p w:rsidR="006D3DA0" w:rsidRDefault="006D3DA0" w:rsidP="006D3DA0">
      <w:pPr>
        <w:pStyle w:val="a0"/>
      </w:pPr>
      <w:r>
        <w:lastRenderedPageBreak/>
        <w:t xml:space="preserve">Главный Эксперт распределяет всех Экспертов по группам с учетом опыта в </w:t>
      </w:r>
      <w:proofErr w:type="spellStart"/>
      <w:r>
        <w:t>WorldSkills</w:t>
      </w:r>
      <w:proofErr w:type="spellEnd"/>
      <w:r>
        <w:t>, родного языка и культуры;</w:t>
      </w:r>
    </w:p>
    <w:p w:rsidR="006D3DA0" w:rsidRDefault="006D3DA0" w:rsidP="006D3DA0">
      <w:pPr>
        <w:pStyle w:val="a0"/>
      </w:pPr>
      <w:r>
        <w:t>В процентном соотношении все Эксперты выставляют одинаковое число отметок;</w:t>
      </w:r>
    </w:p>
    <w:p w:rsidR="006D3DA0" w:rsidRDefault="006D3DA0" w:rsidP="006D3DA0">
      <w:pPr>
        <w:pStyle w:val="a0"/>
      </w:pPr>
      <w:r>
        <w:t>Каждому Эксперту предлагается оценить Аспект или Аспекты Проектов всех Участников Соревнования.</w:t>
      </w:r>
    </w:p>
    <w:p w:rsidR="006D3DA0" w:rsidRDefault="006D3DA0" w:rsidP="006D3DA0">
      <w:pPr>
        <w:pStyle w:val="af8"/>
      </w:pPr>
    </w:p>
    <w:p w:rsidR="006D3DA0" w:rsidRDefault="006D3DA0" w:rsidP="006D3DA0">
      <w:pPr>
        <w:pStyle w:val="afa"/>
      </w:pPr>
      <w:r>
        <w:t>A – Соединения для внутренней отделки</w:t>
      </w:r>
    </w:p>
    <w:p w:rsidR="006D3DA0" w:rsidRDefault="006D3DA0" w:rsidP="006D3DA0">
      <w:pPr>
        <w:pStyle w:val="af8"/>
      </w:pPr>
    </w:p>
    <w:p w:rsidR="006D3DA0" w:rsidRPr="006D3DA0" w:rsidRDefault="006D3DA0" w:rsidP="006D3DA0">
      <w:pPr>
        <w:pStyle w:val="af8"/>
      </w:pPr>
      <w:r w:rsidRPr="006D3DA0">
        <w:t>Эксперты оценивают аккуратность и ровность стыков и соединений.</w:t>
      </w:r>
    </w:p>
    <w:p w:rsidR="006D3DA0" w:rsidRDefault="006D3DA0" w:rsidP="006D3DA0">
      <w:pPr>
        <w:pStyle w:val="af8"/>
      </w:pPr>
    </w:p>
    <w:p w:rsidR="006D3DA0" w:rsidRDefault="006D3DA0" w:rsidP="006D3DA0">
      <w:pPr>
        <w:pStyle w:val="afa"/>
      </w:pPr>
      <w:r>
        <w:t>B – Размеры</w:t>
      </w:r>
    </w:p>
    <w:p w:rsidR="006D3DA0" w:rsidRPr="006D3DA0" w:rsidRDefault="006D3DA0" w:rsidP="006D3DA0">
      <w:pPr>
        <w:pStyle w:val="af8"/>
      </w:pPr>
      <w:r w:rsidRPr="006D3DA0">
        <w:t>Эксперты определяют, какие параметры будет измерены.</w:t>
      </w:r>
    </w:p>
    <w:p w:rsidR="006D3DA0" w:rsidRPr="006D3DA0" w:rsidRDefault="006D3DA0" w:rsidP="006D3DA0">
      <w:pPr>
        <w:pStyle w:val="af8"/>
      </w:pPr>
      <w:r w:rsidRPr="006D3DA0">
        <w:t>Параметры измеряются двумя группами, каждая из которых состоит из трех экспертов, результаты сравниваются и проверяются, если это необходимо.</w:t>
      </w:r>
    </w:p>
    <w:p w:rsidR="006D3DA0" w:rsidRDefault="006D3DA0" w:rsidP="006D3DA0">
      <w:pPr>
        <w:pStyle w:val="af8"/>
      </w:pPr>
      <w:r w:rsidRPr="006D3DA0">
        <w:t>CIS оценивает все измеренные параметры</w:t>
      </w:r>
      <w:r>
        <w:t>.</w:t>
      </w:r>
    </w:p>
    <w:p w:rsidR="006D3DA0" w:rsidRDefault="006D3DA0" w:rsidP="006D3DA0">
      <w:pPr>
        <w:pStyle w:val="af8"/>
      </w:pPr>
    </w:p>
    <w:tbl>
      <w:tblPr>
        <w:tblStyle w:val="a6"/>
        <w:tblW w:w="0" w:type="auto"/>
        <w:tblLayout w:type="fixed"/>
        <w:tblLook w:val="01E0" w:firstRow="1" w:lastRow="1" w:firstColumn="1" w:lastColumn="1" w:noHBand="0" w:noVBand="0"/>
      </w:tblPr>
      <w:tblGrid>
        <w:gridCol w:w="4547"/>
        <w:gridCol w:w="4527"/>
      </w:tblGrid>
      <w:tr w:rsidR="001171BD" w:rsidRPr="001171BD" w:rsidTr="001171BD">
        <w:trPr>
          <w:trHeight w:hRule="exact" w:val="529"/>
        </w:trPr>
        <w:tc>
          <w:tcPr>
            <w:tcW w:w="454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0"/>
              </w:rPr>
              <w:t>ВРЕМЯ</w:t>
            </w:r>
          </w:p>
        </w:tc>
        <w:tc>
          <w:tcPr>
            <w:tcW w:w="452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5"/>
              </w:rPr>
              <w:t>РАБОТА</w:t>
            </w:r>
          </w:p>
        </w:tc>
      </w:tr>
      <w:tr w:rsidR="001171BD" w:rsidRPr="001171BD" w:rsidTr="001171BD">
        <w:trPr>
          <w:trHeight w:hRule="exact" w:val="374"/>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-0 </w:t>
            </w:r>
            <w:r w:rsidRPr="001171BD">
              <w:rPr>
                <w:rFonts w:ascii="Times New Roman" w:eastAsia="Tahoma" w:hAnsi="Times New Roman"/>
                <w:w w:val="105"/>
                <w:szCs w:val="20"/>
              </w:rPr>
              <w:t>–</w:t>
            </w:r>
            <w:r w:rsidRPr="001171BD">
              <w:rPr>
                <w:rFonts w:ascii="Times New Roman" w:hAnsi="Times New Roman"/>
                <w:w w:val="105"/>
                <w:szCs w:val="20"/>
              </w:rPr>
              <w:t>1</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100%баллов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8"/>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-1 </w:t>
            </w:r>
            <w:r w:rsidRPr="001171BD">
              <w:rPr>
                <w:rFonts w:ascii="Times New Roman" w:eastAsia="Tahoma" w:hAnsi="Times New Roman"/>
                <w:w w:val="105"/>
                <w:szCs w:val="20"/>
              </w:rPr>
              <w:t>–</w:t>
            </w:r>
            <w:r w:rsidRPr="001171BD">
              <w:rPr>
                <w:rFonts w:ascii="Times New Roman" w:hAnsi="Times New Roman"/>
                <w:w w:val="105"/>
                <w:szCs w:val="20"/>
              </w:rPr>
              <w:t>2</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90%баллов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8"/>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-2 </w:t>
            </w:r>
            <w:r w:rsidRPr="001171BD">
              <w:rPr>
                <w:rFonts w:ascii="Times New Roman" w:eastAsia="Tahoma" w:hAnsi="Times New Roman"/>
                <w:w w:val="105"/>
                <w:szCs w:val="20"/>
              </w:rPr>
              <w:t>–</w:t>
            </w:r>
            <w:r w:rsidRPr="001171BD">
              <w:rPr>
                <w:rFonts w:ascii="Times New Roman" w:hAnsi="Times New Roman"/>
                <w:w w:val="105"/>
                <w:szCs w:val="20"/>
              </w:rPr>
              <w:t>3</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80%баллов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-3 </w:t>
            </w:r>
            <w:r w:rsidRPr="001171BD">
              <w:rPr>
                <w:rFonts w:ascii="Times New Roman" w:eastAsia="Tahoma" w:hAnsi="Times New Roman"/>
                <w:w w:val="105"/>
                <w:szCs w:val="20"/>
              </w:rPr>
              <w:t>–</w:t>
            </w:r>
            <w:r w:rsidRPr="001171BD">
              <w:rPr>
                <w:rFonts w:ascii="Times New Roman" w:hAnsi="Times New Roman"/>
                <w:w w:val="105"/>
                <w:szCs w:val="20"/>
              </w:rPr>
              <w:t>4</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70%баллов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-4 </w:t>
            </w:r>
            <w:r w:rsidRPr="001171BD">
              <w:rPr>
                <w:rFonts w:ascii="Times New Roman" w:eastAsia="Tahoma" w:hAnsi="Times New Roman"/>
                <w:w w:val="105"/>
                <w:szCs w:val="20"/>
              </w:rPr>
              <w:t>–</w:t>
            </w:r>
            <w:r w:rsidRPr="001171BD">
              <w:rPr>
                <w:rFonts w:ascii="Times New Roman" w:hAnsi="Times New Roman"/>
                <w:w w:val="105"/>
                <w:szCs w:val="20"/>
              </w:rPr>
              <w:t>5</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60%баллов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-5 </w:t>
            </w:r>
            <w:r w:rsidRPr="001171BD">
              <w:rPr>
                <w:rFonts w:ascii="Times New Roman" w:eastAsia="Tahoma" w:hAnsi="Times New Roman"/>
                <w:w w:val="105"/>
                <w:szCs w:val="20"/>
              </w:rPr>
              <w:t>–</w:t>
            </w:r>
            <w:r w:rsidRPr="001171BD">
              <w:rPr>
                <w:rFonts w:ascii="Times New Roman" w:hAnsi="Times New Roman"/>
                <w:w w:val="105"/>
                <w:szCs w:val="20"/>
              </w:rPr>
              <w:t>6</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50%баллов</w:t>
            </w:r>
          </w:p>
        </w:tc>
      </w:tr>
      <w:tr w:rsidR="001171BD" w:rsidRPr="001171BD" w:rsidTr="001171BD">
        <w:trPr>
          <w:trHeight w:hRule="exact" w:val="375"/>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-6 </w:t>
            </w:r>
            <w:r w:rsidRPr="001171BD">
              <w:rPr>
                <w:rFonts w:ascii="Times New Roman" w:eastAsia="Tahoma" w:hAnsi="Times New Roman"/>
                <w:w w:val="105"/>
                <w:szCs w:val="20"/>
              </w:rPr>
              <w:t>–</w:t>
            </w:r>
            <w:r w:rsidRPr="001171BD">
              <w:rPr>
                <w:rFonts w:ascii="Times New Roman" w:hAnsi="Times New Roman"/>
                <w:w w:val="105"/>
                <w:szCs w:val="20"/>
              </w:rPr>
              <w:t>7</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6"/>
              <w:ind w:left="131"/>
              <w:rPr>
                <w:rFonts w:ascii="Times New Roman" w:hAnsi="Times New Roman"/>
                <w:szCs w:val="20"/>
              </w:rPr>
            </w:pPr>
            <w:r w:rsidRPr="001171BD">
              <w:rPr>
                <w:rFonts w:ascii="Times New Roman" w:hAnsi="Times New Roman"/>
                <w:w w:val="110"/>
              </w:rPr>
              <w:t>40%баллов</w:t>
            </w:r>
          </w:p>
        </w:tc>
      </w:tr>
      <w:tr w:rsidR="001171BD" w:rsidRPr="001171BD" w:rsidTr="001171BD">
        <w:trPr>
          <w:trHeight w:hRule="exact" w:val="379"/>
        </w:trPr>
        <w:tc>
          <w:tcPr>
            <w:tcW w:w="4547" w:type="dxa"/>
          </w:tcPr>
          <w:p w:rsidR="001171BD" w:rsidRPr="001171BD" w:rsidRDefault="001171BD" w:rsidP="00C56F78">
            <w:pPr>
              <w:pStyle w:val="TableParagraph"/>
              <w:spacing w:before="48"/>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-7 </w:t>
            </w:r>
            <w:r w:rsidRPr="001171BD">
              <w:rPr>
                <w:rFonts w:ascii="Times New Roman" w:eastAsia="Tahoma" w:hAnsi="Times New Roman"/>
                <w:w w:val="105"/>
                <w:szCs w:val="20"/>
              </w:rPr>
              <w:t>–</w:t>
            </w:r>
            <w:r w:rsidRPr="001171BD">
              <w:rPr>
                <w:rFonts w:ascii="Times New Roman" w:hAnsi="Times New Roman"/>
                <w:w w:val="105"/>
                <w:szCs w:val="20"/>
              </w:rPr>
              <w:t>8</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30%баллов</w:t>
            </w:r>
          </w:p>
        </w:tc>
      </w:tr>
      <w:tr w:rsidR="001171BD" w:rsidRPr="001171BD" w:rsidTr="001171BD">
        <w:trPr>
          <w:trHeight w:hRule="exact" w:val="374"/>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 xml:space="preserve">-8 </w:t>
            </w:r>
            <w:r w:rsidRPr="001171BD">
              <w:rPr>
                <w:rFonts w:ascii="Times New Roman" w:eastAsia="Tahoma" w:hAnsi="Times New Roman"/>
                <w:w w:val="105"/>
                <w:szCs w:val="20"/>
              </w:rPr>
              <w:t>–</w:t>
            </w:r>
            <w:r w:rsidRPr="001171BD">
              <w:rPr>
                <w:rFonts w:ascii="Times New Roman" w:hAnsi="Times New Roman"/>
                <w:w w:val="105"/>
                <w:szCs w:val="20"/>
              </w:rPr>
              <w:t>9</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20%баллов</w:t>
            </w:r>
          </w:p>
        </w:tc>
      </w:tr>
      <w:tr w:rsidR="001171BD" w:rsidRPr="001171BD" w:rsidTr="001171BD">
        <w:trPr>
          <w:trHeight w:hRule="exact" w:val="379"/>
        </w:trPr>
        <w:tc>
          <w:tcPr>
            <w:tcW w:w="4547" w:type="dxa"/>
          </w:tcPr>
          <w:p w:rsidR="001171BD" w:rsidRPr="001171BD" w:rsidRDefault="001171BD" w:rsidP="00C56F78">
            <w:pPr>
              <w:pStyle w:val="TableParagraph"/>
              <w:spacing w:before="58"/>
              <w:ind w:left="128"/>
              <w:rPr>
                <w:rFonts w:ascii="Times New Roman" w:hAnsi="Times New Roman"/>
                <w:szCs w:val="20"/>
              </w:rPr>
            </w:pPr>
            <w:r w:rsidRPr="001171BD">
              <w:rPr>
                <w:rFonts w:ascii="Times New Roman" w:hAnsi="Times New Roman"/>
                <w:w w:val="110"/>
              </w:rPr>
              <w:t>&gt;+/-9mm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10%баллов</w:t>
            </w:r>
          </w:p>
        </w:tc>
      </w:tr>
    </w:tbl>
    <w:p w:rsidR="006D3DA0" w:rsidRDefault="006D3DA0" w:rsidP="006D3DA0">
      <w:pPr>
        <w:pStyle w:val="af8"/>
      </w:pPr>
    </w:p>
    <w:p w:rsidR="001171BD" w:rsidRPr="001171BD" w:rsidRDefault="001171BD" w:rsidP="001171BD">
      <w:pPr>
        <w:pStyle w:val="afa"/>
      </w:pPr>
      <w:r w:rsidRPr="001171BD">
        <w:t>C – соединения для наружной отделки</w:t>
      </w:r>
    </w:p>
    <w:p w:rsidR="001171BD" w:rsidRPr="001171BD" w:rsidRDefault="001171BD" w:rsidP="001171BD">
      <w:pPr>
        <w:pStyle w:val="af8"/>
      </w:pPr>
      <w:r w:rsidRPr="001171BD">
        <w:t xml:space="preserve">Эксперты определяют, какие типы соединений будут оцениваться и </w:t>
      </w:r>
      <w:proofErr w:type="gramStart"/>
      <w:r w:rsidRPr="001171BD">
        <w:t>будут</w:t>
      </w:r>
      <w:proofErr w:type="gramEnd"/>
      <w:r w:rsidRPr="001171BD">
        <w:t xml:space="preserve"> отмечены на чертежах. Измеряется самая широкая допустимая щель для каждого типа соединений.</w:t>
      </w:r>
    </w:p>
    <w:p w:rsidR="001171BD" w:rsidRDefault="001171BD" w:rsidP="006D3DA0">
      <w:pPr>
        <w:pStyle w:val="af8"/>
      </w:pPr>
      <w:r w:rsidRPr="001171BD">
        <w:t>CIS оценивает каждое выполненное соединение.</w:t>
      </w:r>
    </w:p>
    <w:p w:rsidR="001171BD" w:rsidRDefault="001171BD" w:rsidP="006D3DA0">
      <w:pPr>
        <w:pStyle w:val="af8"/>
      </w:pPr>
    </w:p>
    <w:tbl>
      <w:tblPr>
        <w:tblStyle w:val="a6"/>
        <w:tblW w:w="0" w:type="auto"/>
        <w:tblLayout w:type="fixed"/>
        <w:tblLook w:val="01E0" w:firstRow="1" w:lastRow="1" w:firstColumn="1" w:lastColumn="1" w:noHBand="0" w:noVBand="0"/>
      </w:tblPr>
      <w:tblGrid>
        <w:gridCol w:w="4547"/>
        <w:gridCol w:w="4527"/>
      </w:tblGrid>
      <w:tr w:rsidR="001171BD" w:rsidRPr="001171BD" w:rsidTr="001171BD">
        <w:trPr>
          <w:trHeight w:hRule="exact" w:val="497"/>
        </w:trPr>
        <w:tc>
          <w:tcPr>
            <w:tcW w:w="454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0"/>
              </w:rPr>
              <w:t>ВРЕМЯ</w:t>
            </w:r>
          </w:p>
        </w:tc>
        <w:tc>
          <w:tcPr>
            <w:tcW w:w="452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5"/>
              </w:rPr>
              <w:t>РАБОТА</w:t>
            </w:r>
          </w:p>
        </w:tc>
      </w:tr>
      <w:tr w:rsidR="001171BD" w:rsidRPr="001171BD" w:rsidTr="001171BD">
        <w:trPr>
          <w:trHeight w:hRule="exact" w:val="404"/>
        </w:trPr>
        <w:tc>
          <w:tcPr>
            <w:tcW w:w="4547" w:type="dxa"/>
          </w:tcPr>
          <w:p w:rsidR="001171BD" w:rsidRPr="001171BD" w:rsidRDefault="001171BD" w:rsidP="00C56F78">
            <w:pPr>
              <w:pStyle w:val="TableParagraph"/>
              <w:spacing w:before="76"/>
              <w:ind w:left="128"/>
              <w:rPr>
                <w:rFonts w:ascii="Times New Roman" w:hAnsi="Times New Roman"/>
                <w:szCs w:val="20"/>
              </w:rPr>
            </w:pPr>
            <w:proofErr w:type="spellStart"/>
            <w:r w:rsidRPr="001171BD">
              <w:rPr>
                <w:rFonts w:ascii="Times New Roman" w:hAnsi="Times New Roman"/>
                <w:w w:val="110"/>
              </w:rPr>
              <w:lastRenderedPageBreak/>
              <w:t>Меньше</w:t>
            </w:r>
            <w:proofErr w:type="spellEnd"/>
            <w:r w:rsidRPr="001171BD">
              <w:rPr>
                <w:rFonts w:ascii="Times New Roman" w:hAnsi="Times New Roman"/>
                <w:w w:val="110"/>
              </w:rPr>
              <w:t>&lt;0.5</w:t>
            </w:r>
          </w:p>
        </w:tc>
        <w:tc>
          <w:tcPr>
            <w:tcW w:w="4527" w:type="dxa"/>
          </w:tcPr>
          <w:p w:rsidR="001171BD" w:rsidRPr="001171BD" w:rsidRDefault="001171BD" w:rsidP="00C56F78">
            <w:pPr>
              <w:pStyle w:val="TableParagraph"/>
              <w:spacing w:before="76"/>
              <w:ind w:left="131"/>
              <w:rPr>
                <w:rFonts w:ascii="Times New Roman" w:hAnsi="Times New Roman"/>
                <w:szCs w:val="20"/>
              </w:rPr>
            </w:pPr>
            <w:r w:rsidRPr="001171BD">
              <w:rPr>
                <w:rFonts w:ascii="Times New Roman" w:hAnsi="Times New Roman"/>
                <w:w w:val="110"/>
              </w:rPr>
              <w:t>100%баллов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proofErr w:type="spellStart"/>
            <w:r w:rsidRPr="001171BD">
              <w:rPr>
                <w:rFonts w:ascii="Times New Roman" w:hAnsi="Times New Roman"/>
                <w:w w:val="110"/>
              </w:rPr>
              <w:t>Меньше</w:t>
            </w:r>
            <w:proofErr w:type="spellEnd"/>
            <w:r w:rsidRPr="001171BD">
              <w:rPr>
                <w:rFonts w:ascii="Times New Roman" w:hAnsi="Times New Roman"/>
                <w:w w:val="110"/>
              </w:rPr>
              <w:t>&lt;1.0</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80%баллов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proofErr w:type="spellStart"/>
            <w:r w:rsidRPr="001171BD">
              <w:rPr>
                <w:rFonts w:ascii="Times New Roman" w:hAnsi="Times New Roman"/>
                <w:w w:val="110"/>
              </w:rPr>
              <w:t>Меньше</w:t>
            </w:r>
            <w:proofErr w:type="spellEnd"/>
            <w:r w:rsidRPr="001171BD">
              <w:rPr>
                <w:rFonts w:ascii="Times New Roman" w:hAnsi="Times New Roman"/>
                <w:w w:val="110"/>
              </w:rPr>
              <w:t>&lt;1.5</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60%баллов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proofErr w:type="spellStart"/>
            <w:r w:rsidRPr="001171BD">
              <w:rPr>
                <w:rFonts w:ascii="Times New Roman" w:hAnsi="Times New Roman"/>
                <w:w w:val="110"/>
              </w:rPr>
              <w:t>Меньше</w:t>
            </w:r>
            <w:proofErr w:type="spellEnd"/>
            <w:r w:rsidRPr="001171BD">
              <w:rPr>
                <w:rFonts w:ascii="Times New Roman" w:hAnsi="Times New Roman"/>
                <w:w w:val="110"/>
              </w:rPr>
              <w:t>&lt;2.0</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50%баллов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proofErr w:type="spellStart"/>
            <w:r w:rsidRPr="001171BD">
              <w:rPr>
                <w:rFonts w:ascii="Times New Roman" w:hAnsi="Times New Roman"/>
                <w:w w:val="110"/>
              </w:rPr>
              <w:t>Меньше</w:t>
            </w:r>
            <w:proofErr w:type="spellEnd"/>
            <w:r w:rsidRPr="001171BD">
              <w:rPr>
                <w:rFonts w:ascii="Times New Roman" w:hAnsi="Times New Roman"/>
                <w:w w:val="110"/>
              </w:rPr>
              <w:t>&lt;2.5</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40%баллов</w:t>
            </w:r>
          </w:p>
        </w:tc>
      </w:tr>
      <w:tr w:rsidR="001171BD" w:rsidRPr="001171BD" w:rsidTr="001171BD">
        <w:trPr>
          <w:trHeight w:hRule="exact" w:val="374"/>
        </w:trPr>
        <w:tc>
          <w:tcPr>
            <w:tcW w:w="4547" w:type="dxa"/>
          </w:tcPr>
          <w:p w:rsidR="001171BD" w:rsidRPr="001171BD" w:rsidRDefault="001171BD" w:rsidP="00C56F78">
            <w:pPr>
              <w:pStyle w:val="TableParagraph"/>
              <w:spacing w:before="55"/>
              <w:ind w:left="128"/>
              <w:rPr>
                <w:rFonts w:ascii="Times New Roman" w:hAnsi="Times New Roman"/>
                <w:szCs w:val="20"/>
              </w:rPr>
            </w:pPr>
            <w:proofErr w:type="spellStart"/>
            <w:r w:rsidRPr="001171BD">
              <w:rPr>
                <w:rFonts w:ascii="Times New Roman" w:hAnsi="Times New Roman"/>
                <w:w w:val="110"/>
              </w:rPr>
              <w:t>Меньше</w:t>
            </w:r>
            <w:proofErr w:type="spellEnd"/>
            <w:r w:rsidRPr="001171BD">
              <w:rPr>
                <w:rFonts w:ascii="Times New Roman" w:hAnsi="Times New Roman"/>
                <w:w w:val="110"/>
              </w:rPr>
              <w:t>&lt;3.0</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30%баллов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8"/>
              <w:ind w:left="128"/>
              <w:rPr>
                <w:rFonts w:ascii="Times New Roman" w:hAnsi="Times New Roman"/>
                <w:szCs w:val="20"/>
              </w:rPr>
            </w:pPr>
            <w:proofErr w:type="spellStart"/>
            <w:r w:rsidRPr="001171BD">
              <w:rPr>
                <w:rFonts w:ascii="Times New Roman" w:hAnsi="Times New Roman"/>
                <w:w w:val="110"/>
              </w:rPr>
              <w:t>Меньше</w:t>
            </w:r>
            <w:proofErr w:type="spellEnd"/>
            <w:r w:rsidRPr="001171BD">
              <w:rPr>
                <w:rFonts w:ascii="Times New Roman" w:hAnsi="Times New Roman"/>
                <w:w w:val="110"/>
              </w:rPr>
              <w:t>&lt;3.5</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20%баллов</w:t>
            </w:r>
          </w:p>
        </w:tc>
      </w:tr>
      <w:tr w:rsidR="001171BD" w:rsidRPr="001171BD" w:rsidTr="001171BD">
        <w:trPr>
          <w:trHeight w:hRule="exact" w:val="380"/>
        </w:trPr>
        <w:tc>
          <w:tcPr>
            <w:tcW w:w="4547" w:type="dxa"/>
          </w:tcPr>
          <w:p w:rsidR="001171BD" w:rsidRPr="001171BD" w:rsidRDefault="001171BD" w:rsidP="00C56F78">
            <w:pPr>
              <w:pStyle w:val="TableParagraph"/>
              <w:spacing w:before="48"/>
              <w:ind w:left="128"/>
              <w:rPr>
                <w:rFonts w:ascii="Times New Roman" w:eastAsia="Tahoma" w:hAnsi="Times New Roman"/>
                <w:szCs w:val="20"/>
              </w:rPr>
            </w:pPr>
            <w:r w:rsidRPr="001171BD">
              <w:rPr>
                <w:rFonts w:ascii="Times New Roman" w:eastAsia="Tahoma" w:hAnsi="Times New Roman"/>
                <w:szCs w:val="20"/>
              </w:rPr>
              <w:t>Большеилиравно</w:t>
            </w:r>
            <w:r w:rsidRPr="001171BD">
              <w:rPr>
                <w:rFonts w:ascii="Times New Roman" w:eastAsia="Tahoma" w:hAnsi="Times New Roman"/>
                <w:spacing w:val="-1"/>
                <w:szCs w:val="20"/>
              </w:rPr>
              <w:t>≥3.5</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10%баллов</w:t>
            </w:r>
          </w:p>
        </w:tc>
      </w:tr>
    </w:tbl>
    <w:p w:rsidR="001171BD" w:rsidRDefault="001171BD" w:rsidP="006D3DA0">
      <w:pPr>
        <w:pStyle w:val="af8"/>
      </w:pPr>
    </w:p>
    <w:p w:rsidR="001171BD" w:rsidRDefault="001171BD" w:rsidP="001171BD">
      <w:pPr>
        <w:pStyle w:val="afa"/>
      </w:pPr>
      <w:r>
        <w:t xml:space="preserve">D - </w:t>
      </w:r>
      <w:proofErr w:type="spellStart"/>
      <w:r>
        <w:t>Аккураность</w:t>
      </w:r>
      <w:proofErr w:type="spellEnd"/>
      <w:r>
        <w:t xml:space="preserve"> финишной отделки, чистота и общее впечатление</w:t>
      </w:r>
    </w:p>
    <w:p w:rsidR="001171BD" w:rsidRDefault="001171BD" w:rsidP="001171BD">
      <w:pPr>
        <w:pStyle w:val="af8"/>
      </w:pPr>
      <w:r>
        <w:t>Эксперты оценивают финишную отделку работы по шкале от 1 до 10.</w:t>
      </w:r>
    </w:p>
    <w:p w:rsidR="001171BD" w:rsidRDefault="001171BD" w:rsidP="001171BD">
      <w:pPr>
        <w:pStyle w:val="af8"/>
      </w:pPr>
    </w:p>
    <w:p w:rsidR="001171BD" w:rsidRDefault="001171BD" w:rsidP="001171BD">
      <w:pPr>
        <w:pStyle w:val="afa"/>
      </w:pPr>
      <w:r>
        <w:t>E – Дополнительные баллы (необходимы подписи, по крайней мере, двух Экспертов)</w:t>
      </w:r>
    </w:p>
    <w:p w:rsidR="001171BD" w:rsidRDefault="001171BD" w:rsidP="001171BD">
      <w:pPr>
        <w:pStyle w:val="af8"/>
      </w:pPr>
      <w:r>
        <w:t>В зависимости от количества дополнительных баллов, Участники могут просить:</w:t>
      </w:r>
    </w:p>
    <w:p w:rsidR="001171BD" w:rsidRDefault="001171BD" w:rsidP="001171BD">
      <w:pPr>
        <w:pStyle w:val="a0"/>
      </w:pPr>
      <w:r>
        <w:t xml:space="preserve">Возможность резать повторно (максимум 4 раза). К повторной резке относятся любые отрезы от деревянных деталей после нанесения разметки путем отрезания, шлифовки и </w:t>
      </w:r>
      <w:proofErr w:type="spellStart"/>
      <w:proofErr w:type="gramStart"/>
      <w:r>
        <w:t>др</w:t>
      </w:r>
      <w:proofErr w:type="spellEnd"/>
      <w:proofErr w:type="gramEnd"/>
      <w:r>
        <w:t>;</w:t>
      </w:r>
    </w:p>
    <w:p w:rsidR="001171BD" w:rsidRDefault="001171BD" w:rsidP="001171BD">
      <w:pPr>
        <w:pStyle w:val="a0"/>
      </w:pPr>
      <w:r>
        <w:t>Выдача нового рабочего материала (деревянные плашки) (максимум 2 шт.).</w:t>
      </w:r>
    </w:p>
    <w:p w:rsidR="001171BD" w:rsidRDefault="001171BD" w:rsidP="001171BD">
      <w:pPr>
        <w:pStyle w:val="af8"/>
      </w:pPr>
    </w:p>
    <w:p w:rsidR="001171BD" w:rsidRDefault="001171BD" w:rsidP="001171BD">
      <w:pPr>
        <w:pStyle w:val="af8"/>
      </w:pPr>
      <w:r>
        <w:t>Необходимые баллы:</w:t>
      </w:r>
    </w:p>
    <w:p w:rsidR="001171BD" w:rsidRDefault="001171BD" w:rsidP="001171BD">
      <w:pPr>
        <w:pStyle w:val="a0"/>
      </w:pPr>
      <w:r>
        <w:t>Повторная резка</w:t>
      </w:r>
      <w:r>
        <w:tab/>
        <w:t>- 1.25 баллов</w:t>
      </w:r>
    </w:p>
    <w:p w:rsidR="001171BD" w:rsidRDefault="001171BD" w:rsidP="001171BD">
      <w:pPr>
        <w:pStyle w:val="a0"/>
      </w:pPr>
      <w:r>
        <w:t>Новые плашки</w:t>
      </w:r>
      <w:r>
        <w:tab/>
        <w:t>- 2.50 баллов</w:t>
      </w:r>
    </w:p>
    <w:sectPr w:rsidR="001171BD" w:rsidSect="00DB46D3">
      <w:headerReference w:type="first" r:id="rId9"/>
      <w:pgSz w:w="11907" w:h="16840" w:code="9"/>
      <w:pgMar w:top="1977" w:right="992" w:bottom="1350" w:left="1080" w:header="283" w:footer="431"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4D" w:rsidRDefault="00C4724D">
      <w:r>
        <w:separator/>
      </w:r>
    </w:p>
  </w:endnote>
  <w:endnote w:type="continuationSeparator" w:id="0">
    <w:p w:rsidR="00C4724D" w:rsidRDefault="00C4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4D" w:rsidRDefault="00C4724D">
      <w:r>
        <w:separator/>
      </w:r>
    </w:p>
  </w:footnote>
  <w:footnote w:type="continuationSeparator" w:id="0">
    <w:p w:rsidR="00C4724D" w:rsidRDefault="00C4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51" w:rsidRDefault="00430F51" w:rsidP="00112E7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3A"/>
    <w:rsid w:val="0000127E"/>
    <w:rsid w:val="00003441"/>
    <w:rsid w:val="00011D6E"/>
    <w:rsid w:val="00024FDA"/>
    <w:rsid w:val="00027675"/>
    <w:rsid w:val="00031DD5"/>
    <w:rsid w:val="00032CB5"/>
    <w:rsid w:val="00050A5B"/>
    <w:rsid w:val="00055334"/>
    <w:rsid w:val="000623EE"/>
    <w:rsid w:val="00062CF5"/>
    <w:rsid w:val="00064DD0"/>
    <w:rsid w:val="0006690D"/>
    <w:rsid w:val="00082CDE"/>
    <w:rsid w:val="0009168F"/>
    <w:rsid w:val="00095E00"/>
    <w:rsid w:val="000A13B9"/>
    <w:rsid w:val="000A78BB"/>
    <w:rsid w:val="000B04D2"/>
    <w:rsid w:val="000B04F6"/>
    <w:rsid w:val="000B52BE"/>
    <w:rsid w:val="000C49D8"/>
    <w:rsid w:val="000C5E30"/>
    <w:rsid w:val="000D2EAC"/>
    <w:rsid w:val="000D4286"/>
    <w:rsid w:val="000F5A43"/>
    <w:rsid w:val="000F67B1"/>
    <w:rsid w:val="0010263B"/>
    <w:rsid w:val="00102D92"/>
    <w:rsid w:val="00102F62"/>
    <w:rsid w:val="0010315C"/>
    <w:rsid w:val="001039CF"/>
    <w:rsid w:val="00110600"/>
    <w:rsid w:val="00112E76"/>
    <w:rsid w:val="00115B6F"/>
    <w:rsid w:val="001171BD"/>
    <w:rsid w:val="0011786B"/>
    <w:rsid w:val="00123FF2"/>
    <w:rsid w:val="0012615A"/>
    <w:rsid w:val="0013053E"/>
    <w:rsid w:val="00135E46"/>
    <w:rsid w:val="001429D1"/>
    <w:rsid w:val="00150241"/>
    <w:rsid w:val="001539E4"/>
    <w:rsid w:val="00154F27"/>
    <w:rsid w:val="00163CF8"/>
    <w:rsid w:val="001651CE"/>
    <w:rsid w:val="00167AF4"/>
    <w:rsid w:val="00175B4B"/>
    <w:rsid w:val="00176152"/>
    <w:rsid w:val="00197169"/>
    <w:rsid w:val="001A6987"/>
    <w:rsid w:val="001A781F"/>
    <w:rsid w:val="001B2BFD"/>
    <w:rsid w:val="001B4D68"/>
    <w:rsid w:val="001C0D6B"/>
    <w:rsid w:val="001C135B"/>
    <w:rsid w:val="001C4043"/>
    <w:rsid w:val="001C65DE"/>
    <w:rsid w:val="001D22DB"/>
    <w:rsid w:val="001D4AE8"/>
    <w:rsid w:val="001D5478"/>
    <w:rsid w:val="001E2F1F"/>
    <w:rsid w:val="001F2A74"/>
    <w:rsid w:val="002000D9"/>
    <w:rsid w:val="00200A39"/>
    <w:rsid w:val="002100CC"/>
    <w:rsid w:val="0021121F"/>
    <w:rsid w:val="0021652C"/>
    <w:rsid w:val="00216570"/>
    <w:rsid w:val="00222E6B"/>
    <w:rsid w:val="0023383C"/>
    <w:rsid w:val="00235BCA"/>
    <w:rsid w:val="002424C2"/>
    <w:rsid w:val="00245767"/>
    <w:rsid w:val="002508E7"/>
    <w:rsid w:val="00250CEE"/>
    <w:rsid w:val="002701DB"/>
    <w:rsid w:val="0027028D"/>
    <w:rsid w:val="00272ACC"/>
    <w:rsid w:val="00276DA4"/>
    <w:rsid w:val="00282C6C"/>
    <w:rsid w:val="0029067B"/>
    <w:rsid w:val="00290DE6"/>
    <w:rsid w:val="002A3CDB"/>
    <w:rsid w:val="002A5178"/>
    <w:rsid w:val="002A6ECC"/>
    <w:rsid w:val="002A7180"/>
    <w:rsid w:val="002A7213"/>
    <w:rsid w:val="002B43D7"/>
    <w:rsid w:val="002B4F31"/>
    <w:rsid w:val="002C2631"/>
    <w:rsid w:val="002C5FE0"/>
    <w:rsid w:val="002C70E2"/>
    <w:rsid w:val="002C78EE"/>
    <w:rsid w:val="002D1D39"/>
    <w:rsid w:val="002D66AE"/>
    <w:rsid w:val="002D7E6B"/>
    <w:rsid w:val="002E31D9"/>
    <w:rsid w:val="002E52F5"/>
    <w:rsid w:val="002F79C2"/>
    <w:rsid w:val="003118D5"/>
    <w:rsid w:val="00313358"/>
    <w:rsid w:val="003135B9"/>
    <w:rsid w:val="00315D92"/>
    <w:rsid w:val="00316227"/>
    <w:rsid w:val="00316488"/>
    <w:rsid w:val="00316CB0"/>
    <w:rsid w:val="003203F7"/>
    <w:rsid w:val="0032345B"/>
    <w:rsid w:val="003271CA"/>
    <w:rsid w:val="00334C74"/>
    <w:rsid w:val="00336DC3"/>
    <w:rsid w:val="003400FB"/>
    <w:rsid w:val="003427D2"/>
    <w:rsid w:val="0034585F"/>
    <w:rsid w:val="00351C24"/>
    <w:rsid w:val="00354355"/>
    <w:rsid w:val="00354686"/>
    <w:rsid w:val="00356121"/>
    <w:rsid w:val="00356D83"/>
    <w:rsid w:val="00357418"/>
    <w:rsid w:val="003607D5"/>
    <w:rsid w:val="00362375"/>
    <w:rsid w:val="00363211"/>
    <w:rsid w:val="0036515A"/>
    <w:rsid w:val="00373CB4"/>
    <w:rsid w:val="00380D00"/>
    <w:rsid w:val="00382581"/>
    <w:rsid w:val="0039700D"/>
    <w:rsid w:val="003A2232"/>
    <w:rsid w:val="003A44F3"/>
    <w:rsid w:val="003B1BC3"/>
    <w:rsid w:val="003C0C8F"/>
    <w:rsid w:val="003C3204"/>
    <w:rsid w:val="003C66BF"/>
    <w:rsid w:val="003D7E0A"/>
    <w:rsid w:val="003E45EF"/>
    <w:rsid w:val="003E4A59"/>
    <w:rsid w:val="003E63FA"/>
    <w:rsid w:val="003F3498"/>
    <w:rsid w:val="003F5630"/>
    <w:rsid w:val="003F5632"/>
    <w:rsid w:val="00402987"/>
    <w:rsid w:val="00402CEB"/>
    <w:rsid w:val="00403E55"/>
    <w:rsid w:val="0041190C"/>
    <w:rsid w:val="00411B95"/>
    <w:rsid w:val="004155B7"/>
    <w:rsid w:val="00426288"/>
    <w:rsid w:val="00426AFC"/>
    <w:rsid w:val="00430F51"/>
    <w:rsid w:val="00431C61"/>
    <w:rsid w:val="004354F7"/>
    <w:rsid w:val="004435F4"/>
    <w:rsid w:val="0044391E"/>
    <w:rsid w:val="00447A34"/>
    <w:rsid w:val="00451FF5"/>
    <w:rsid w:val="004565FF"/>
    <w:rsid w:val="004571BE"/>
    <w:rsid w:val="004579DD"/>
    <w:rsid w:val="00463E00"/>
    <w:rsid w:val="00467A14"/>
    <w:rsid w:val="00474134"/>
    <w:rsid w:val="00495BA5"/>
    <w:rsid w:val="0049797F"/>
    <w:rsid w:val="004A44BF"/>
    <w:rsid w:val="004B0184"/>
    <w:rsid w:val="004C4912"/>
    <w:rsid w:val="004D1D46"/>
    <w:rsid w:val="004D3EBF"/>
    <w:rsid w:val="004D5F74"/>
    <w:rsid w:val="004E037E"/>
    <w:rsid w:val="004E1D58"/>
    <w:rsid w:val="004F36D9"/>
    <w:rsid w:val="004F6753"/>
    <w:rsid w:val="004F703E"/>
    <w:rsid w:val="00520ADB"/>
    <w:rsid w:val="00525E2D"/>
    <w:rsid w:val="00526FCC"/>
    <w:rsid w:val="00531210"/>
    <w:rsid w:val="005331A5"/>
    <w:rsid w:val="005366A1"/>
    <w:rsid w:val="00541B31"/>
    <w:rsid w:val="005433ED"/>
    <w:rsid w:val="00545427"/>
    <w:rsid w:val="00552A35"/>
    <w:rsid w:val="0056407C"/>
    <w:rsid w:val="00565368"/>
    <w:rsid w:val="00570259"/>
    <w:rsid w:val="0057166C"/>
    <w:rsid w:val="00571B7D"/>
    <w:rsid w:val="00574A82"/>
    <w:rsid w:val="00576A02"/>
    <w:rsid w:val="0058006A"/>
    <w:rsid w:val="00585CCD"/>
    <w:rsid w:val="00587A61"/>
    <w:rsid w:val="00587C68"/>
    <w:rsid w:val="00596EDE"/>
    <w:rsid w:val="005A0C09"/>
    <w:rsid w:val="005A3B44"/>
    <w:rsid w:val="005A6041"/>
    <w:rsid w:val="005B4E75"/>
    <w:rsid w:val="005B57DB"/>
    <w:rsid w:val="005B615C"/>
    <w:rsid w:val="005B6CC8"/>
    <w:rsid w:val="005C09CF"/>
    <w:rsid w:val="005C1402"/>
    <w:rsid w:val="005C5944"/>
    <w:rsid w:val="005C65AF"/>
    <w:rsid w:val="005D1924"/>
    <w:rsid w:val="005D480F"/>
    <w:rsid w:val="005D5B64"/>
    <w:rsid w:val="005E02A1"/>
    <w:rsid w:val="005E12FE"/>
    <w:rsid w:val="005E2701"/>
    <w:rsid w:val="005E2E89"/>
    <w:rsid w:val="005E34D1"/>
    <w:rsid w:val="005E6A91"/>
    <w:rsid w:val="005F492B"/>
    <w:rsid w:val="005F6211"/>
    <w:rsid w:val="005F6D14"/>
    <w:rsid w:val="0060093A"/>
    <w:rsid w:val="006070C6"/>
    <w:rsid w:val="0061201F"/>
    <w:rsid w:val="00617BC0"/>
    <w:rsid w:val="00641634"/>
    <w:rsid w:val="00641BCC"/>
    <w:rsid w:val="00656359"/>
    <w:rsid w:val="00665190"/>
    <w:rsid w:val="00671896"/>
    <w:rsid w:val="00675C2B"/>
    <w:rsid w:val="00680426"/>
    <w:rsid w:val="00682465"/>
    <w:rsid w:val="006859C0"/>
    <w:rsid w:val="00686A5E"/>
    <w:rsid w:val="006907BA"/>
    <w:rsid w:val="00690DF2"/>
    <w:rsid w:val="00691CE4"/>
    <w:rsid w:val="00694E3B"/>
    <w:rsid w:val="006A18D5"/>
    <w:rsid w:val="006B16D6"/>
    <w:rsid w:val="006B241A"/>
    <w:rsid w:val="006C66F7"/>
    <w:rsid w:val="006C7E2D"/>
    <w:rsid w:val="006D3DA0"/>
    <w:rsid w:val="006E140E"/>
    <w:rsid w:val="006F2261"/>
    <w:rsid w:val="007015AB"/>
    <w:rsid w:val="00703F32"/>
    <w:rsid w:val="007060F9"/>
    <w:rsid w:val="0071556A"/>
    <w:rsid w:val="0072193D"/>
    <w:rsid w:val="00723A93"/>
    <w:rsid w:val="00727E85"/>
    <w:rsid w:val="00734281"/>
    <w:rsid w:val="00736129"/>
    <w:rsid w:val="00746948"/>
    <w:rsid w:val="007474EF"/>
    <w:rsid w:val="00747A2F"/>
    <w:rsid w:val="00751531"/>
    <w:rsid w:val="007566B0"/>
    <w:rsid w:val="0076066B"/>
    <w:rsid w:val="007734B8"/>
    <w:rsid w:val="007748B5"/>
    <w:rsid w:val="007801E9"/>
    <w:rsid w:val="00780905"/>
    <w:rsid w:val="00780B57"/>
    <w:rsid w:val="007835A9"/>
    <w:rsid w:val="00791002"/>
    <w:rsid w:val="007930B2"/>
    <w:rsid w:val="007937B8"/>
    <w:rsid w:val="007949DB"/>
    <w:rsid w:val="00796A43"/>
    <w:rsid w:val="007A058D"/>
    <w:rsid w:val="007A5452"/>
    <w:rsid w:val="007B1315"/>
    <w:rsid w:val="007B3C51"/>
    <w:rsid w:val="007B462D"/>
    <w:rsid w:val="007B7B84"/>
    <w:rsid w:val="007C22C6"/>
    <w:rsid w:val="007E53C5"/>
    <w:rsid w:val="007F2097"/>
    <w:rsid w:val="00802498"/>
    <w:rsid w:val="00804789"/>
    <w:rsid w:val="00806DAE"/>
    <w:rsid w:val="008077DD"/>
    <w:rsid w:val="00811D9D"/>
    <w:rsid w:val="00815948"/>
    <w:rsid w:val="00820FA5"/>
    <w:rsid w:val="008267CF"/>
    <w:rsid w:val="00827405"/>
    <w:rsid w:val="0083111B"/>
    <w:rsid w:val="00842348"/>
    <w:rsid w:val="00846C8F"/>
    <w:rsid w:val="0085485A"/>
    <w:rsid w:val="00854C93"/>
    <w:rsid w:val="00856025"/>
    <w:rsid w:val="00870E40"/>
    <w:rsid w:val="008716D5"/>
    <w:rsid w:val="0088043A"/>
    <w:rsid w:val="00886034"/>
    <w:rsid w:val="008877C3"/>
    <w:rsid w:val="00894065"/>
    <w:rsid w:val="008A4490"/>
    <w:rsid w:val="008B34DD"/>
    <w:rsid w:val="008B3A19"/>
    <w:rsid w:val="008B6D5A"/>
    <w:rsid w:val="008D7197"/>
    <w:rsid w:val="008F6150"/>
    <w:rsid w:val="00901D1C"/>
    <w:rsid w:val="00910D57"/>
    <w:rsid w:val="00915E28"/>
    <w:rsid w:val="009426A2"/>
    <w:rsid w:val="00953535"/>
    <w:rsid w:val="00953FE0"/>
    <w:rsid w:val="00954545"/>
    <w:rsid w:val="00954729"/>
    <w:rsid w:val="00965CBF"/>
    <w:rsid w:val="00970363"/>
    <w:rsid w:val="00970E39"/>
    <w:rsid w:val="009809E9"/>
    <w:rsid w:val="009967F2"/>
    <w:rsid w:val="009A2742"/>
    <w:rsid w:val="009A3D5D"/>
    <w:rsid w:val="009A60AB"/>
    <w:rsid w:val="009C36B4"/>
    <w:rsid w:val="009C3D83"/>
    <w:rsid w:val="009D57C4"/>
    <w:rsid w:val="009E2C3B"/>
    <w:rsid w:val="009E2E1F"/>
    <w:rsid w:val="00A071C5"/>
    <w:rsid w:val="00A21605"/>
    <w:rsid w:val="00A26503"/>
    <w:rsid w:val="00A26912"/>
    <w:rsid w:val="00A2712C"/>
    <w:rsid w:val="00A27E84"/>
    <w:rsid w:val="00A31CCA"/>
    <w:rsid w:val="00A32ECA"/>
    <w:rsid w:val="00A32ECE"/>
    <w:rsid w:val="00A33535"/>
    <w:rsid w:val="00A33F9D"/>
    <w:rsid w:val="00A34BA0"/>
    <w:rsid w:val="00A440DD"/>
    <w:rsid w:val="00A45B09"/>
    <w:rsid w:val="00A460CC"/>
    <w:rsid w:val="00A4664B"/>
    <w:rsid w:val="00A514FB"/>
    <w:rsid w:val="00A52F5F"/>
    <w:rsid w:val="00A75297"/>
    <w:rsid w:val="00A80F16"/>
    <w:rsid w:val="00A83790"/>
    <w:rsid w:val="00A93467"/>
    <w:rsid w:val="00A96F41"/>
    <w:rsid w:val="00AA4408"/>
    <w:rsid w:val="00AB277E"/>
    <w:rsid w:val="00AB766C"/>
    <w:rsid w:val="00AC0101"/>
    <w:rsid w:val="00AC3DD2"/>
    <w:rsid w:val="00AC3F80"/>
    <w:rsid w:val="00AE58A7"/>
    <w:rsid w:val="00AF055A"/>
    <w:rsid w:val="00AF6B83"/>
    <w:rsid w:val="00B015B1"/>
    <w:rsid w:val="00B1111E"/>
    <w:rsid w:val="00B11718"/>
    <w:rsid w:val="00B1284E"/>
    <w:rsid w:val="00B13CAA"/>
    <w:rsid w:val="00B143AA"/>
    <w:rsid w:val="00B145DC"/>
    <w:rsid w:val="00B177B0"/>
    <w:rsid w:val="00B17B29"/>
    <w:rsid w:val="00B2532D"/>
    <w:rsid w:val="00B323B6"/>
    <w:rsid w:val="00B34241"/>
    <w:rsid w:val="00B35189"/>
    <w:rsid w:val="00B374BF"/>
    <w:rsid w:val="00B37874"/>
    <w:rsid w:val="00B37DAB"/>
    <w:rsid w:val="00B4260B"/>
    <w:rsid w:val="00B55CDE"/>
    <w:rsid w:val="00B6603C"/>
    <w:rsid w:val="00B7241E"/>
    <w:rsid w:val="00B74177"/>
    <w:rsid w:val="00B74622"/>
    <w:rsid w:val="00B83A85"/>
    <w:rsid w:val="00B84874"/>
    <w:rsid w:val="00B86D67"/>
    <w:rsid w:val="00B920EC"/>
    <w:rsid w:val="00B9588D"/>
    <w:rsid w:val="00BB1BD3"/>
    <w:rsid w:val="00BB288C"/>
    <w:rsid w:val="00BB606D"/>
    <w:rsid w:val="00BC0366"/>
    <w:rsid w:val="00BC08C7"/>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C20"/>
    <w:rsid w:val="00C307C7"/>
    <w:rsid w:val="00C324E9"/>
    <w:rsid w:val="00C35867"/>
    <w:rsid w:val="00C35BCA"/>
    <w:rsid w:val="00C377D5"/>
    <w:rsid w:val="00C450AA"/>
    <w:rsid w:val="00C4724D"/>
    <w:rsid w:val="00C50460"/>
    <w:rsid w:val="00C620D5"/>
    <w:rsid w:val="00C63220"/>
    <w:rsid w:val="00C63C66"/>
    <w:rsid w:val="00C63C7F"/>
    <w:rsid w:val="00C66A72"/>
    <w:rsid w:val="00C67E22"/>
    <w:rsid w:val="00C73132"/>
    <w:rsid w:val="00C749D1"/>
    <w:rsid w:val="00C8074D"/>
    <w:rsid w:val="00C92476"/>
    <w:rsid w:val="00C97295"/>
    <w:rsid w:val="00CA3C2A"/>
    <w:rsid w:val="00CB5C5A"/>
    <w:rsid w:val="00CC45C8"/>
    <w:rsid w:val="00CD1DDD"/>
    <w:rsid w:val="00CD2A08"/>
    <w:rsid w:val="00CD3991"/>
    <w:rsid w:val="00CD5AD9"/>
    <w:rsid w:val="00CE0923"/>
    <w:rsid w:val="00CE2249"/>
    <w:rsid w:val="00CE3410"/>
    <w:rsid w:val="00CE5AAB"/>
    <w:rsid w:val="00CF7740"/>
    <w:rsid w:val="00D00018"/>
    <w:rsid w:val="00D013DE"/>
    <w:rsid w:val="00D01970"/>
    <w:rsid w:val="00D10CD6"/>
    <w:rsid w:val="00D17057"/>
    <w:rsid w:val="00D35EA8"/>
    <w:rsid w:val="00D36C8F"/>
    <w:rsid w:val="00D440CF"/>
    <w:rsid w:val="00D539A7"/>
    <w:rsid w:val="00D5447A"/>
    <w:rsid w:val="00D6405F"/>
    <w:rsid w:val="00D65B3D"/>
    <w:rsid w:val="00D720C2"/>
    <w:rsid w:val="00D76304"/>
    <w:rsid w:val="00D8170D"/>
    <w:rsid w:val="00D81C62"/>
    <w:rsid w:val="00D82410"/>
    <w:rsid w:val="00D83915"/>
    <w:rsid w:val="00D83C21"/>
    <w:rsid w:val="00D8431D"/>
    <w:rsid w:val="00D9079C"/>
    <w:rsid w:val="00D9330B"/>
    <w:rsid w:val="00D9715D"/>
    <w:rsid w:val="00DB0B27"/>
    <w:rsid w:val="00DB0EE0"/>
    <w:rsid w:val="00DB25FE"/>
    <w:rsid w:val="00DB46D3"/>
    <w:rsid w:val="00DB59FF"/>
    <w:rsid w:val="00DB5DB8"/>
    <w:rsid w:val="00DB73DE"/>
    <w:rsid w:val="00DB7CBF"/>
    <w:rsid w:val="00DB7CE1"/>
    <w:rsid w:val="00DC498B"/>
    <w:rsid w:val="00DC7B6C"/>
    <w:rsid w:val="00DD44B9"/>
    <w:rsid w:val="00DE182C"/>
    <w:rsid w:val="00DE6BFF"/>
    <w:rsid w:val="00DF27B7"/>
    <w:rsid w:val="00DF4110"/>
    <w:rsid w:val="00DF43B4"/>
    <w:rsid w:val="00DF5400"/>
    <w:rsid w:val="00E00A3E"/>
    <w:rsid w:val="00E01257"/>
    <w:rsid w:val="00E02574"/>
    <w:rsid w:val="00E04A25"/>
    <w:rsid w:val="00E11D42"/>
    <w:rsid w:val="00E14FF5"/>
    <w:rsid w:val="00E218D1"/>
    <w:rsid w:val="00E26FF4"/>
    <w:rsid w:val="00E27CD2"/>
    <w:rsid w:val="00E3539E"/>
    <w:rsid w:val="00E41754"/>
    <w:rsid w:val="00E439CB"/>
    <w:rsid w:val="00E450EF"/>
    <w:rsid w:val="00E56157"/>
    <w:rsid w:val="00E56A66"/>
    <w:rsid w:val="00E61122"/>
    <w:rsid w:val="00E61E9B"/>
    <w:rsid w:val="00E62D7F"/>
    <w:rsid w:val="00E6361C"/>
    <w:rsid w:val="00E744BE"/>
    <w:rsid w:val="00E84DE0"/>
    <w:rsid w:val="00E87817"/>
    <w:rsid w:val="00E87F51"/>
    <w:rsid w:val="00E96508"/>
    <w:rsid w:val="00EA09F0"/>
    <w:rsid w:val="00EA7654"/>
    <w:rsid w:val="00EA7F1C"/>
    <w:rsid w:val="00EB265B"/>
    <w:rsid w:val="00EB483F"/>
    <w:rsid w:val="00EC123E"/>
    <w:rsid w:val="00EC61C5"/>
    <w:rsid w:val="00EC69A0"/>
    <w:rsid w:val="00EE07CB"/>
    <w:rsid w:val="00EE0A1F"/>
    <w:rsid w:val="00EF1684"/>
    <w:rsid w:val="00F04D0F"/>
    <w:rsid w:val="00F05A74"/>
    <w:rsid w:val="00F109B2"/>
    <w:rsid w:val="00F269E5"/>
    <w:rsid w:val="00F27F5A"/>
    <w:rsid w:val="00F31C90"/>
    <w:rsid w:val="00F32D59"/>
    <w:rsid w:val="00F427C6"/>
    <w:rsid w:val="00F44C75"/>
    <w:rsid w:val="00F61103"/>
    <w:rsid w:val="00F7222B"/>
    <w:rsid w:val="00F73420"/>
    <w:rsid w:val="00F753BE"/>
    <w:rsid w:val="00F945FB"/>
    <w:rsid w:val="00F96EC6"/>
    <w:rsid w:val="00FA2ED9"/>
    <w:rsid w:val="00FA55E9"/>
    <w:rsid w:val="00FA798A"/>
    <w:rsid w:val="00FB247A"/>
    <w:rsid w:val="00FB68B0"/>
    <w:rsid w:val="00FC2005"/>
    <w:rsid w:val="00FC70F5"/>
    <w:rsid w:val="00FD459A"/>
    <w:rsid w:val="00FD74FB"/>
    <w:rsid w:val="00FE2BB5"/>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362375"/>
    <w:rPr>
      <w:color w:val="0000FF"/>
      <w:u w:val="single"/>
    </w:rPr>
  </w:style>
  <w:style w:type="table" w:styleId="a6">
    <w:name w:val="Table Grid"/>
    <w:basedOn w:val="a3"/>
    <w:uiPriority w:val="59"/>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cs="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3"/>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rPr>
      <w:lang w:val="ru-RU"/>
    </w:rPr>
  </w:style>
  <w:style w:type="paragraph" w:customStyle="1" w:styleId="-2">
    <w:name w:val="!заголовок-2"/>
    <w:basedOn w:val="2"/>
    <w:link w:val="-20"/>
    <w:qFormat/>
    <w:rsid w:val="003203F7"/>
    <w:rPr>
      <w:lang w:val="ru-RU"/>
    </w:rPr>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1"/>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table" w:customStyle="1" w:styleId="TableNormal">
    <w:name w:val="Table Normal"/>
    <w:uiPriority w:val="2"/>
    <w:semiHidden/>
    <w:unhideWhenUsed/>
    <w:qFormat/>
    <w:rsid w:val="00675C2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C2B"/>
    <w:pPr>
      <w:widowControl w:val="0"/>
      <w:spacing w:line="240" w:lineRule="auto"/>
    </w:pPr>
    <w:rPr>
      <w:rFonts w:ascii="Calibri" w:eastAsia="Calibri" w:hAnsi="Calibr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362375"/>
    <w:rPr>
      <w:color w:val="0000FF"/>
      <w:u w:val="single"/>
    </w:rPr>
  </w:style>
  <w:style w:type="table" w:styleId="a6">
    <w:name w:val="Table Grid"/>
    <w:basedOn w:val="a3"/>
    <w:uiPriority w:val="59"/>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cs="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3"/>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rPr>
      <w:lang w:val="ru-RU"/>
    </w:rPr>
  </w:style>
  <w:style w:type="paragraph" w:customStyle="1" w:styleId="-2">
    <w:name w:val="!заголовок-2"/>
    <w:basedOn w:val="2"/>
    <w:link w:val="-20"/>
    <w:qFormat/>
    <w:rsid w:val="003203F7"/>
    <w:rPr>
      <w:lang w:val="ru-RU"/>
    </w:rPr>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1"/>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table" w:customStyle="1" w:styleId="TableNormal">
    <w:name w:val="Table Normal"/>
    <w:uiPriority w:val="2"/>
    <w:semiHidden/>
    <w:unhideWhenUsed/>
    <w:qFormat/>
    <w:rsid w:val="00675C2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C2B"/>
    <w:pPr>
      <w:widowControl w:val="0"/>
      <w:spacing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5302">
      <w:bodyDiv w:val="1"/>
      <w:marLeft w:val="0"/>
      <w:marRight w:val="0"/>
      <w:marTop w:val="0"/>
      <w:marBottom w:val="0"/>
      <w:divBdr>
        <w:top w:val="none" w:sz="0" w:space="0" w:color="auto"/>
        <w:left w:val="none" w:sz="0" w:space="0" w:color="auto"/>
        <w:bottom w:val="none" w:sz="0" w:space="0" w:color="auto"/>
        <w:right w:val="none" w:sz="0" w:space="0" w:color="auto"/>
      </w:divBdr>
      <w:divsChild>
        <w:div w:id="1005017582">
          <w:marLeft w:val="0"/>
          <w:marRight w:val="0"/>
          <w:marTop w:val="0"/>
          <w:marBottom w:val="0"/>
          <w:divBdr>
            <w:top w:val="none" w:sz="0" w:space="0" w:color="auto"/>
            <w:left w:val="none" w:sz="0" w:space="0" w:color="auto"/>
            <w:bottom w:val="none" w:sz="0" w:space="0" w:color="auto"/>
            <w:right w:val="none" w:sz="0" w:space="0" w:color="auto"/>
          </w:divBdr>
          <w:divsChild>
            <w:div w:id="1838423744">
              <w:marLeft w:val="0"/>
              <w:marRight w:val="0"/>
              <w:marTop w:val="0"/>
              <w:marBottom w:val="0"/>
              <w:divBdr>
                <w:top w:val="none" w:sz="0" w:space="0" w:color="auto"/>
                <w:left w:val="none" w:sz="0" w:space="0" w:color="auto"/>
                <w:bottom w:val="none" w:sz="0" w:space="0" w:color="auto"/>
                <w:right w:val="none" w:sz="0" w:space="0" w:color="auto"/>
              </w:divBdr>
              <w:divsChild>
                <w:div w:id="240916021">
                  <w:marLeft w:val="0"/>
                  <w:marRight w:val="0"/>
                  <w:marTop w:val="0"/>
                  <w:marBottom w:val="0"/>
                  <w:divBdr>
                    <w:top w:val="none" w:sz="0" w:space="0" w:color="auto"/>
                    <w:left w:val="none" w:sz="0" w:space="0" w:color="auto"/>
                    <w:bottom w:val="none" w:sz="0" w:space="0" w:color="auto"/>
                    <w:right w:val="none" w:sz="0" w:space="0" w:color="auto"/>
                  </w:divBdr>
                  <w:divsChild>
                    <w:div w:id="1389302719">
                      <w:marLeft w:val="0"/>
                      <w:marRight w:val="0"/>
                      <w:marTop w:val="1350"/>
                      <w:marBottom w:val="0"/>
                      <w:divBdr>
                        <w:top w:val="none" w:sz="0" w:space="0" w:color="auto"/>
                        <w:left w:val="none" w:sz="0" w:space="0" w:color="auto"/>
                        <w:bottom w:val="none" w:sz="0" w:space="0" w:color="auto"/>
                        <w:right w:val="none" w:sz="0" w:space="0" w:color="auto"/>
                      </w:divBdr>
                      <w:divsChild>
                        <w:div w:id="1742093478">
                          <w:marLeft w:val="0"/>
                          <w:marRight w:val="4096"/>
                          <w:marTop w:val="0"/>
                          <w:marBottom w:val="0"/>
                          <w:divBdr>
                            <w:top w:val="none" w:sz="0" w:space="0" w:color="auto"/>
                            <w:left w:val="none" w:sz="0" w:space="0" w:color="auto"/>
                            <w:bottom w:val="none" w:sz="0" w:space="0" w:color="auto"/>
                            <w:right w:val="none" w:sz="0" w:space="0" w:color="auto"/>
                          </w:divBdr>
                          <w:divsChild>
                            <w:div w:id="1128279863">
                              <w:marLeft w:val="3690"/>
                              <w:marRight w:val="0"/>
                              <w:marTop w:val="0"/>
                              <w:marBottom w:val="0"/>
                              <w:divBdr>
                                <w:top w:val="none" w:sz="0" w:space="0" w:color="auto"/>
                                <w:left w:val="none" w:sz="0" w:space="0" w:color="auto"/>
                                <w:bottom w:val="none" w:sz="0" w:space="0" w:color="auto"/>
                                <w:right w:val="none" w:sz="0" w:space="0" w:color="auto"/>
                              </w:divBdr>
                              <w:divsChild>
                                <w:div w:id="1802109113">
                                  <w:marLeft w:val="0"/>
                                  <w:marRight w:val="0"/>
                                  <w:marTop w:val="0"/>
                                  <w:marBottom w:val="0"/>
                                  <w:divBdr>
                                    <w:top w:val="none" w:sz="0" w:space="0" w:color="auto"/>
                                    <w:left w:val="none" w:sz="0" w:space="0" w:color="auto"/>
                                    <w:bottom w:val="none" w:sz="0" w:space="0" w:color="auto"/>
                                    <w:right w:val="none" w:sz="0" w:space="0" w:color="auto"/>
                                  </w:divBdr>
                                  <w:divsChild>
                                    <w:div w:id="1919754685">
                                      <w:marLeft w:val="0"/>
                                      <w:marRight w:val="0"/>
                                      <w:marTop w:val="0"/>
                                      <w:marBottom w:val="0"/>
                                      <w:divBdr>
                                        <w:top w:val="none" w:sz="0" w:space="0" w:color="auto"/>
                                        <w:left w:val="none" w:sz="0" w:space="0" w:color="auto"/>
                                        <w:bottom w:val="none" w:sz="0" w:space="0" w:color="auto"/>
                                        <w:right w:val="none" w:sz="0" w:space="0" w:color="auto"/>
                                      </w:divBdr>
                                      <w:divsChild>
                                        <w:div w:id="573511044">
                                          <w:marLeft w:val="0"/>
                                          <w:marRight w:val="0"/>
                                          <w:marTop w:val="0"/>
                                          <w:marBottom w:val="0"/>
                                          <w:divBdr>
                                            <w:top w:val="none" w:sz="0" w:space="0" w:color="auto"/>
                                            <w:left w:val="none" w:sz="0" w:space="0" w:color="auto"/>
                                            <w:bottom w:val="none" w:sz="0" w:space="0" w:color="auto"/>
                                            <w:right w:val="none" w:sz="0" w:space="0" w:color="auto"/>
                                          </w:divBdr>
                                          <w:divsChild>
                                            <w:div w:id="1119714901">
                                              <w:marLeft w:val="0"/>
                                              <w:marRight w:val="0"/>
                                              <w:marTop w:val="0"/>
                                              <w:marBottom w:val="0"/>
                                              <w:divBdr>
                                                <w:top w:val="none" w:sz="0" w:space="0" w:color="auto"/>
                                                <w:left w:val="none" w:sz="0" w:space="0" w:color="auto"/>
                                                <w:bottom w:val="none" w:sz="0" w:space="0" w:color="auto"/>
                                                <w:right w:val="none" w:sz="0" w:space="0" w:color="auto"/>
                                              </w:divBdr>
                                              <w:divsChild>
                                                <w:div w:id="725374537">
                                                  <w:marLeft w:val="0"/>
                                                  <w:marRight w:val="0"/>
                                                  <w:marTop w:val="0"/>
                                                  <w:marBottom w:val="0"/>
                                                  <w:divBdr>
                                                    <w:top w:val="none" w:sz="0" w:space="0" w:color="auto"/>
                                                    <w:left w:val="none" w:sz="0" w:space="0" w:color="auto"/>
                                                    <w:bottom w:val="none" w:sz="0" w:space="0" w:color="auto"/>
                                                    <w:right w:val="none" w:sz="0" w:space="0" w:color="auto"/>
                                                  </w:divBdr>
                                                  <w:divsChild>
                                                    <w:div w:id="2102943715">
                                                      <w:marLeft w:val="0"/>
                                                      <w:marRight w:val="0"/>
                                                      <w:marTop w:val="0"/>
                                                      <w:marBottom w:val="0"/>
                                                      <w:divBdr>
                                                        <w:top w:val="none" w:sz="0" w:space="0" w:color="auto"/>
                                                        <w:left w:val="none" w:sz="0" w:space="0" w:color="auto"/>
                                                        <w:bottom w:val="none" w:sz="0" w:space="0" w:color="auto"/>
                                                        <w:right w:val="none" w:sz="0" w:space="0" w:color="auto"/>
                                                      </w:divBdr>
                                                      <w:divsChild>
                                                        <w:div w:id="1689797867">
                                                          <w:marLeft w:val="0"/>
                                                          <w:marRight w:val="0"/>
                                                          <w:marTop w:val="0"/>
                                                          <w:marBottom w:val="0"/>
                                                          <w:divBdr>
                                                            <w:top w:val="none" w:sz="0" w:space="0" w:color="auto"/>
                                                            <w:left w:val="none" w:sz="0" w:space="0" w:color="auto"/>
                                                            <w:bottom w:val="none" w:sz="0" w:space="0" w:color="auto"/>
                                                            <w:right w:val="none" w:sz="0" w:space="0" w:color="auto"/>
                                                          </w:divBdr>
                                                          <w:divsChild>
                                                            <w:div w:id="813067081">
                                                              <w:marLeft w:val="0"/>
                                                              <w:marRight w:val="0"/>
                                                              <w:marTop w:val="0"/>
                                                              <w:marBottom w:val="0"/>
                                                              <w:divBdr>
                                                                <w:top w:val="none" w:sz="0" w:space="0" w:color="auto"/>
                                                                <w:left w:val="none" w:sz="0" w:space="0" w:color="auto"/>
                                                                <w:bottom w:val="none" w:sz="0" w:space="0" w:color="auto"/>
                                                                <w:right w:val="none" w:sz="0" w:space="0" w:color="auto"/>
                                                              </w:divBdr>
                                                              <w:divsChild>
                                                                <w:div w:id="1612322518">
                                                                  <w:marLeft w:val="0"/>
                                                                  <w:marRight w:val="0"/>
                                                                  <w:marTop w:val="0"/>
                                                                  <w:marBottom w:val="0"/>
                                                                  <w:divBdr>
                                                                    <w:top w:val="none" w:sz="0" w:space="0" w:color="auto"/>
                                                                    <w:left w:val="none" w:sz="0" w:space="0" w:color="auto"/>
                                                                    <w:bottom w:val="none" w:sz="0" w:space="0" w:color="auto"/>
                                                                    <w:right w:val="none" w:sz="0" w:space="0" w:color="auto"/>
                                                                  </w:divBdr>
                                                                  <w:divsChild>
                                                                    <w:div w:id="1892225034">
                                                                      <w:marLeft w:val="0"/>
                                                                      <w:marRight w:val="0"/>
                                                                      <w:marTop w:val="0"/>
                                                                      <w:marBottom w:val="0"/>
                                                                      <w:divBdr>
                                                                        <w:top w:val="none" w:sz="0" w:space="0" w:color="auto"/>
                                                                        <w:left w:val="none" w:sz="0" w:space="0" w:color="auto"/>
                                                                        <w:bottom w:val="none" w:sz="0" w:space="0" w:color="auto"/>
                                                                        <w:right w:val="none" w:sz="0" w:space="0" w:color="auto"/>
                                                                      </w:divBdr>
                                                                      <w:divsChild>
                                                                        <w:div w:id="1676028910">
                                                                          <w:marLeft w:val="0"/>
                                                                          <w:marRight w:val="0"/>
                                                                          <w:marTop w:val="0"/>
                                                                          <w:marBottom w:val="0"/>
                                                                          <w:divBdr>
                                                                            <w:top w:val="none" w:sz="0" w:space="0" w:color="auto"/>
                                                                            <w:left w:val="none" w:sz="0" w:space="0" w:color="auto"/>
                                                                            <w:bottom w:val="none" w:sz="0" w:space="0" w:color="auto"/>
                                                                            <w:right w:val="none" w:sz="0" w:space="0" w:color="auto"/>
                                                                          </w:divBdr>
                                                                          <w:divsChild>
                                                                            <w:div w:id="162362405">
                                                                              <w:marLeft w:val="0"/>
                                                                              <w:marRight w:val="0"/>
                                                                              <w:marTop w:val="0"/>
                                                                              <w:marBottom w:val="0"/>
                                                                              <w:divBdr>
                                                                                <w:top w:val="none" w:sz="0" w:space="0" w:color="auto"/>
                                                                                <w:left w:val="none" w:sz="0" w:space="0" w:color="auto"/>
                                                                                <w:bottom w:val="none" w:sz="0" w:space="0" w:color="auto"/>
                                                                                <w:right w:val="none" w:sz="0" w:space="0" w:color="auto"/>
                                                                              </w:divBdr>
                                                                              <w:divsChild>
                                                                                <w:div w:id="331832800">
                                                                                  <w:marLeft w:val="0"/>
                                                                                  <w:marRight w:val="0"/>
                                                                                  <w:marTop w:val="0"/>
                                                                                  <w:marBottom w:val="0"/>
                                                                                  <w:divBdr>
                                                                                    <w:top w:val="none" w:sz="0" w:space="0" w:color="auto"/>
                                                                                    <w:left w:val="none" w:sz="0" w:space="0" w:color="auto"/>
                                                                                    <w:bottom w:val="none" w:sz="0" w:space="0" w:color="auto"/>
                                                                                    <w:right w:val="none" w:sz="0" w:space="0" w:color="auto"/>
                                                                                  </w:divBdr>
                                                                                  <w:divsChild>
                                                                                    <w:div w:id="1747610432">
                                                                                      <w:marLeft w:val="0"/>
                                                                                      <w:marRight w:val="0"/>
                                                                                      <w:marTop w:val="0"/>
                                                                                      <w:marBottom w:val="0"/>
                                                                                      <w:divBdr>
                                                                                        <w:top w:val="none" w:sz="0" w:space="0" w:color="auto"/>
                                                                                        <w:left w:val="none" w:sz="0" w:space="0" w:color="auto"/>
                                                                                        <w:bottom w:val="none" w:sz="0" w:space="0" w:color="auto"/>
                                                                                        <w:right w:val="none" w:sz="0" w:space="0" w:color="auto"/>
                                                                                      </w:divBdr>
                                                                                      <w:divsChild>
                                                                                        <w:div w:id="932974682">
                                                                                          <w:marLeft w:val="0"/>
                                                                                          <w:marRight w:val="0"/>
                                                                                          <w:marTop w:val="0"/>
                                                                                          <w:marBottom w:val="0"/>
                                                                                          <w:divBdr>
                                                                                            <w:top w:val="none" w:sz="0" w:space="0" w:color="auto"/>
                                                                                            <w:left w:val="none" w:sz="0" w:space="0" w:color="auto"/>
                                                                                            <w:bottom w:val="none" w:sz="0" w:space="0" w:color="auto"/>
                                                                                            <w:right w:val="none" w:sz="0" w:space="0" w:color="auto"/>
                                                                                          </w:divBdr>
                                                                                          <w:divsChild>
                                                                                            <w:div w:id="459617715">
                                                                                              <w:marLeft w:val="0"/>
                                                                                              <w:marRight w:val="0"/>
                                                                                              <w:marTop w:val="0"/>
                                                                                              <w:marBottom w:val="0"/>
                                                                                              <w:divBdr>
                                                                                                <w:top w:val="none" w:sz="0" w:space="0" w:color="auto"/>
                                                                                                <w:left w:val="none" w:sz="0" w:space="0" w:color="auto"/>
                                                                                                <w:bottom w:val="none" w:sz="0" w:space="0" w:color="auto"/>
                                                                                                <w:right w:val="none" w:sz="0" w:space="0" w:color="auto"/>
                                                                                              </w:divBdr>
                                                                                              <w:divsChild>
                                                                                                <w:div w:id="1121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28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116">
          <w:marLeft w:val="0"/>
          <w:marRight w:val="0"/>
          <w:marTop w:val="0"/>
          <w:marBottom w:val="0"/>
          <w:divBdr>
            <w:top w:val="none" w:sz="0" w:space="0" w:color="auto"/>
            <w:left w:val="none" w:sz="0" w:space="0" w:color="auto"/>
            <w:bottom w:val="none" w:sz="0" w:space="0" w:color="auto"/>
            <w:right w:val="none" w:sz="0" w:space="0" w:color="auto"/>
          </w:divBdr>
          <w:divsChild>
            <w:div w:id="2030595903">
              <w:marLeft w:val="0"/>
              <w:marRight w:val="0"/>
              <w:marTop w:val="0"/>
              <w:marBottom w:val="0"/>
              <w:divBdr>
                <w:top w:val="none" w:sz="0" w:space="0" w:color="auto"/>
                <w:left w:val="none" w:sz="0" w:space="0" w:color="auto"/>
                <w:bottom w:val="none" w:sz="0" w:space="0" w:color="auto"/>
                <w:right w:val="none" w:sz="0" w:space="0" w:color="auto"/>
              </w:divBdr>
              <w:divsChild>
                <w:div w:id="565725899">
                  <w:marLeft w:val="0"/>
                  <w:marRight w:val="0"/>
                  <w:marTop w:val="0"/>
                  <w:marBottom w:val="0"/>
                  <w:divBdr>
                    <w:top w:val="none" w:sz="0" w:space="0" w:color="auto"/>
                    <w:left w:val="none" w:sz="0" w:space="0" w:color="auto"/>
                    <w:bottom w:val="none" w:sz="0" w:space="0" w:color="auto"/>
                    <w:right w:val="none" w:sz="0" w:space="0" w:color="auto"/>
                  </w:divBdr>
                  <w:divsChild>
                    <w:div w:id="1187326169">
                      <w:marLeft w:val="0"/>
                      <w:marRight w:val="0"/>
                      <w:marTop w:val="1350"/>
                      <w:marBottom w:val="0"/>
                      <w:divBdr>
                        <w:top w:val="none" w:sz="0" w:space="0" w:color="auto"/>
                        <w:left w:val="none" w:sz="0" w:space="0" w:color="auto"/>
                        <w:bottom w:val="none" w:sz="0" w:space="0" w:color="auto"/>
                        <w:right w:val="none" w:sz="0" w:space="0" w:color="auto"/>
                      </w:divBdr>
                      <w:divsChild>
                        <w:div w:id="537082993">
                          <w:marLeft w:val="0"/>
                          <w:marRight w:val="4096"/>
                          <w:marTop w:val="0"/>
                          <w:marBottom w:val="0"/>
                          <w:divBdr>
                            <w:top w:val="none" w:sz="0" w:space="0" w:color="auto"/>
                            <w:left w:val="none" w:sz="0" w:space="0" w:color="auto"/>
                            <w:bottom w:val="none" w:sz="0" w:space="0" w:color="auto"/>
                            <w:right w:val="none" w:sz="0" w:space="0" w:color="auto"/>
                          </w:divBdr>
                          <w:divsChild>
                            <w:div w:id="192889057">
                              <w:marLeft w:val="3690"/>
                              <w:marRight w:val="0"/>
                              <w:marTop w:val="0"/>
                              <w:marBottom w:val="0"/>
                              <w:divBdr>
                                <w:top w:val="none" w:sz="0" w:space="0" w:color="auto"/>
                                <w:left w:val="none" w:sz="0" w:space="0" w:color="auto"/>
                                <w:bottom w:val="none" w:sz="0" w:space="0" w:color="auto"/>
                                <w:right w:val="none" w:sz="0" w:space="0" w:color="auto"/>
                              </w:divBdr>
                              <w:divsChild>
                                <w:div w:id="1278289509">
                                  <w:marLeft w:val="0"/>
                                  <w:marRight w:val="0"/>
                                  <w:marTop w:val="0"/>
                                  <w:marBottom w:val="0"/>
                                  <w:divBdr>
                                    <w:top w:val="none" w:sz="0" w:space="0" w:color="auto"/>
                                    <w:left w:val="none" w:sz="0" w:space="0" w:color="auto"/>
                                    <w:bottom w:val="none" w:sz="0" w:space="0" w:color="auto"/>
                                    <w:right w:val="none" w:sz="0" w:space="0" w:color="auto"/>
                                  </w:divBdr>
                                  <w:divsChild>
                                    <w:div w:id="98648264">
                                      <w:marLeft w:val="0"/>
                                      <w:marRight w:val="0"/>
                                      <w:marTop w:val="0"/>
                                      <w:marBottom w:val="0"/>
                                      <w:divBdr>
                                        <w:top w:val="none" w:sz="0" w:space="0" w:color="auto"/>
                                        <w:left w:val="none" w:sz="0" w:space="0" w:color="auto"/>
                                        <w:bottom w:val="none" w:sz="0" w:space="0" w:color="auto"/>
                                        <w:right w:val="none" w:sz="0" w:space="0" w:color="auto"/>
                                      </w:divBdr>
                                      <w:divsChild>
                                        <w:div w:id="682246689">
                                          <w:marLeft w:val="0"/>
                                          <w:marRight w:val="0"/>
                                          <w:marTop w:val="0"/>
                                          <w:marBottom w:val="0"/>
                                          <w:divBdr>
                                            <w:top w:val="none" w:sz="0" w:space="0" w:color="auto"/>
                                            <w:left w:val="none" w:sz="0" w:space="0" w:color="auto"/>
                                            <w:bottom w:val="none" w:sz="0" w:space="0" w:color="auto"/>
                                            <w:right w:val="none" w:sz="0" w:space="0" w:color="auto"/>
                                          </w:divBdr>
                                          <w:divsChild>
                                            <w:div w:id="1654135901">
                                              <w:marLeft w:val="0"/>
                                              <w:marRight w:val="0"/>
                                              <w:marTop w:val="0"/>
                                              <w:marBottom w:val="0"/>
                                              <w:divBdr>
                                                <w:top w:val="none" w:sz="0" w:space="0" w:color="auto"/>
                                                <w:left w:val="none" w:sz="0" w:space="0" w:color="auto"/>
                                                <w:bottom w:val="none" w:sz="0" w:space="0" w:color="auto"/>
                                                <w:right w:val="none" w:sz="0" w:space="0" w:color="auto"/>
                                              </w:divBdr>
                                              <w:divsChild>
                                                <w:div w:id="1131947286">
                                                  <w:marLeft w:val="0"/>
                                                  <w:marRight w:val="0"/>
                                                  <w:marTop w:val="0"/>
                                                  <w:marBottom w:val="0"/>
                                                  <w:divBdr>
                                                    <w:top w:val="none" w:sz="0" w:space="0" w:color="auto"/>
                                                    <w:left w:val="none" w:sz="0" w:space="0" w:color="auto"/>
                                                    <w:bottom w:val="none" w:sz="0" w:space="0" w:color="auto"/>
                                                    <w:right w:val="none" w:sz="0" w:space="0" w:color="auto"/>
                                                  </w:divBdr>
                                                  <w:divsChild>
                                                    <w:div w:id="209806104">
                                                      <w:marLeft w:val="0"/>
                                                      <w:marRight w:val="0"/>
                                                      <w:marTop w:val="0"/>
                                                      <w:marBottom w:val="0"/>
                                                      <w:divBdr>
                                                        <w:top w:val="none" w:sz="0" w:space="0" w:color="auto"/>
                                                        <w:left w:val="none" w:sz="0" w:space="0" w:color="auto"/>
                                                        <w:bottom w:val="none" w:sz="0" w:space="0" w:color="auto"/>
                                                        <w:right w:val="none" w:sz="0" w:space="0" w:color="auto"/>
                                                      </w:divBdr>
                                                      <w:divsChild>
                                                        <w:div w:id="811215502">
                                                          <w:marLeft w:val="0"/>
                                                          <w:marRight w:val="0"/>
                                                          <w:marTop w:val="0"/>
                                                          <w:marBottom w:val="0"/>
                                                          <w:divBdr>
                                                            <w:top w:val="none" w:sz="0" w:space="0" w:color="auto"/>
                                                            <w:left w:val="none" w:sz="0" w:space="0" w:color="auto"/>
                                                            <w:bottom w:val="none" w:sz="0" w:space="0" w:color="auto"/>
                                                            <w:right w:val="none" w:sz="0" w:space="0" w:color="auto"/>
                                                          </w:divBdr>
                                                          <w:divsChild>
                                                            <w:div w:id="643395032">
                                                              <w:marLeft w:val="0"/>
                                                              <w:marRight w:val="0"/>
                                                              <w:marTop w:val="0"/>
                                                              <w:marBottom w:val="0"/>
                                                              <w:divBdr>
                                                                <w:top w:val="none" w:sz="0" w:space="0" w:color="auto"/>
                                                                <w:left w:val="none" w:sz="0" w:space="0" w:color="auto"/>
                                                                <w:bottom w:val="none" w:sz="0" w:space="0" w:color="auto"/>
                                                                <w:right w:val="none" w:sz="0" w:space="0" w:color="auto"/>
                                                              </w:divBdr>
                                                              <w:divsChild>
                                                                <w:div w:id="1564296011">
                                                                  <w:marLeft w:val="0"/>
                                                                  <w:marRight w:val="0"/>
                                                                  <w:marTop w:val="0"/>
                                                                  <w:marBottom w:val="0"/>
                                                                  <w:divBdr>
                                                                    <w:top w:val="none" w:sz="0" w:space="0" w:color="auto"/>
                                                                    <w:left w:val="none" w:sz="0" w:space="0" w:color="auto"/>
                                                                    <w:bottom w:val="none" w:sz="0" w:space="0" w:color="auto"/>
                                                                    <w:right w:val="none" w:sz="0" w:space="0" w:color="auto"/>
                                                                  </w:divBdr>
                                                                  <w:divsChild>
                                                                    <w:div w:id="876310066">
                                                                      <w:marLeft w:val="0"/>
                                                                      <w:marRight w:val="0"/>
                                                                      <w:marTop w:val="0"/>
                                                                      <w:marBottom w:val="0"/>
                                                                      <w:divBdr>
                                                                        <w:top w:val="none" w:sz="0" w:space="0" w:color="auto"/>
                                                                        <w:left w:val="none" w:sz="0" w:space="0" w:color="auto"/>
                                                                        <w:bottom w:val="none" w:sz="0" w:space="0" w:color="auto"/>
                                                                        <w:right w:val="none" w:sz="0" w:space="0" w:color="auto"/>
                                                                      </w:divBdr>
                                                                      <w:divsChild>
                                                                        <w:div w:id="1467311102">
                                                                          <w:marLeft w:val="0"/>
                                                                          <w:marRight w:val="0"/>
                                                                          <w:marTop w:val="0"/>
                                                                          <w:marBottom w:val="0"/>
                                                                          <w:divBdr>
                                                                            <w:top w:val="none" w:sz="0" w:space="0" w:color="auto"/>
                                                                            <w:left w:val="none" w:sz="0" w:space="0" w:color="auto"/>
                                                                            <w:bottom w:val="none" w:sz="0" w:space="0" w:color="auto"/>
                                                                            <w:right w:val="none" w:sz="0" w:space="0" w:color="auto"/>
                                                                          </w:divBdr>
                                                                          <w:divsChild>
                                                                            <w:div w:id="1275092567">
                                                                              <w:marLeft w:val="0"/>
                                                                              <w:marRight w:val="0"/>
                                                                              <w:marTop w:val="0"/>
                                                                              <w:marBottom w:val="0"/>
                                                                              <w:divBdr>
                                                                                <w:top w:val="none" w:sz="0" w:space="0" w:color="auto"/>
                                                                                <w:left w:val="none" w:sz="0" w:space="0" w:color="auto"/>
                                                                                <w:bottom w:val="none" w:sz="0" w:space="0" w:color="auto"/>
                                                                                <w:right w:val="none" w:sz="0" w:space="0" w:color="auto"/>
                                                                              </w:divBdr>
                                                                              <w:divsChild>
                                                                                <w:div w:id="1528132731">
                                                                                  <w:marLeft w:val="0"/>
                                                                                  <w:marRight w:val="0"/>
                                                                                  <w:marTop w:val="0"/>
                                                                                  <w:marBottom w:val="0"/>
                                                                                  <w:divBdr>
                                                                                    <w:top w:val="none" w:sz="0" w:space="0" w:color="auto"/>
                                                                                    <w:left w:val="none" w:sz="0" w:space="0" w:color="auto"/>
                                                                                    <w:bottom w:val="none" w:sz="0" w:space="0" w:color="auto"/>
                                                                                    <w:right w:val="none" w:sz="0" w:space="0" w:color="auto"/>
                                                                                  </w:divBdr>
                                                                                  <w:divsChild>
                                                                                    <w:div w:id="2125417596">
                                                                                      <w:marLeft w:val="0"/>
                                                                                      <w:marRight w:val="0"/>
                                                                                      <w:marTop w:val="0"/>
                                                                                      <w:marBottom w:val="0"/>
                                                                                      <w:divBdr>
                                                                                        <w:top w:val="none" w:sz="0" w:space="0" w:color="auto"/>
                                                                                        <w:left w:val="none" w:sz="0" w:space="0" w:color="auto"/>
                                                                                        <w:bottom w:val="none" w:sz="0" w:space="0" w:color="auto"/>
                                                                                        <w:right w:val="none" w:sz="0" w:space="0" w:color="auto"/>
                                                                                      </w:divBdr>
                                                                                      <w:divsChild>
                                                                                        <w:div w:id="788089324">
                                                                                          <w:marLeft w:val="0"/>
                                                                                          <w:marRight w:val="0"/>
                                                                                          <w:marTop w:val="0"/>
                                                                                          <w:marBottom w:val="0"/>
                                                                                          <w:divBdr>
                                                                                            <w:top w:val="none" w:sz="0" w:space="0" w:color="auto"/>
                                                                                            <w:left w:val="none" w:sz="0" w:space="0" w:color="auto"/>
                                                                                            <w:bottom w:val="none" w:sz="0" w:space="0" w:color="auto"/>
                                                                                            <w:right w:val="none" w:sz="0" w:space="0" w:color="auto"/>
                                                                                          </w:divBdr>
                                                                                          <w:divsChild>
                                                                                            <w:div w:id="1513228917">
                                                                                              <w:marLeft w:val="0"/>
                                                                                              <w:marRight w:val="0"/>
                                                                                              <w:marTop w:val="0"/>
                                                                                              <w:marBottom w:val="0"/>
                                                                                              <w:divBdr>
                                                                                                <w:top w:val="none" w:sz="0" w:space="0" w:color="auto"/>
                                                                                                <w:left w:val="none" w:sz="0" w:space="0" w:color="auto"/>
                                                                                                <w:bottom w:val="none" w:sz="0" w:space="0" w:color="auto"/>
                                                                                                <w:right w:val="none" w:sz="0" w:space="0" w:color="auto"/>
                                                                                              </w:divBdr>
                                                                                              <w:divsChild>
                                                                                                <w:div w:id="83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0259-1FB4-4594-A88E-6E2ADCEC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5960</CharactersWithSpaces>
  <SharedDoc>false</SharedDoc>
  <HLinks>
    <vt:vector size="30" baseType="variant">
      <vt:variant>
        <vt:i4>6094952</vt:i4>
      </vt:variant>
      <vt:variant>
        <vt:i4>12</vt:i4>
      </vt:variant>
      <vt:variant>
        <vt:i4>0</vt:i4>
      </vt:variant>
      <vt:variant>
        <vt:i4>5</vt:i4>
      </vt:variant>
      <vt:variant>
        <vt:lpwstr>https://drive.google.com/folderview?id=0B2QAnttmGr4afjA2dHdsQjIyY1pBTGxDaWZCU1RnQXNzQ01CSENlcmNGbTYxMWhZTXEtS2M&amp;usp=drive_web&amp;tid=0B8DNqlEI8ZEOODdMYWdPcmdpRVE</vt:lpwstr>
      </vt:variant>
      <vt:variant>
        <vt:lpwstr/>
      </vt:variant>
      <vt:variant>
        <vt:i4>5701723</vt:i4>
      </vt:variant>
      <vt:variant>
        <vt:i4>9</vt:i4>
      </vt:variant>
      <vt:variant>
        <vt:i4>0</vt:i4>
      </vt:variant>
      <vt:variant>
        <vt:i4>5</vt:i4>
      </vt:variant>
      <vt:variant>
        <vt:lpwstr>http://worldskillsrussia.org/techcom/konkursdocs</vt:lpwstr>
      </vt:variant>
      <vt:variant>
        <vt:lpwstr/>
      </vt:variant>
      <vt:variant>
        <vt:i4>7995500</vt:i4>
      </vt:variant>
      <vt:variant>
        <vt:i4>6</vt:i4>
      </vt:variant>
      <vt:variant>
        <vt:i4>0</vt:i4>
      </vt:variant>
      <vt:variant>
        <vt:i4>5</vt:i4>
      </vt:variant>
      <vt:variant>
        <vt:lpwstr>http://www.worldskills.ru/competitorcentre</vt:lpwstr>
      </vt:variant>
      <vt:variant>
        <vt:lpwstr/>
      </vt:variant>
      <vt:variant>
        <vt:i4>6488190</vt:i4>
      </vt:variant>
      <vt:variant>
        <vt:i4>3</vt:i4>
      </vt:variant>
      <vt:variant>
        <vt:i4>0</vt:i4>
      </vt:variant>
      <vt:variant>
        <vt:i4>5</vt:i4>
      </vt:variant>
      <vt:variant>
        <vt:lpwstr>http://www.worldskills.ru/</vt:lpwstr>
      </vt:variant>
      <vt:variant>
        <vt:lpwstr/>
      </vt:variant>
      <vt:variant>
        <vt:i4>6488190</vt:i4>
      </vt:variant>
      <vt:variant>
        <vt:i4>0</vt:i4>
      </vt:variant>
      <vt:variant>
        <vt:i4>0</vt:i4>
      </vt:variant>
      <vt:variant>
        <vt:i4>5</vt:i4>
      </vt:variant>
      <vt:variant>
        <vt:lpwstr>http://www.worldskills.ru/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Авторское право © «WorldSkills International».Авторские права защищены.Автомеханик</dc:creator>
  <cp:lastModifiedBy>АНДРЕЙ и НАТАЛЬЯ</cp:lastModifiedBy>
  <cp:revision>3</cp:revision>
  <dcterms:created xsi:type="dcterms:W3CDTF">2017-01-09T15:48:00Z</dcterms:created>
  <dcterms:modified xsi:type="dcterms:W3CDTF">2017-01-09T15:51:00Z</dcterms:modified>
</cp:coreProperties>
</file>